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2F56" w:rsidRPr="00D63433" w:rsidRDefault="0089303D" w:rsidP="00BC07B9">
      <w:pPr>
        <w:bidi/>
        <w:rPr>
          <w:sz w:val="40"/>
          <w:szCs w:val="40"/>
          <w:rtl/>
          <w:lang w:bidi="fa-IR"/>
        </w:rPr>
      </w:pPr>
      <w:r w:rsidRPr="00D63433">
        <w:rPr>
          <w:rFonts w:hint="cs"/>
          <w:sz w:val="40"/>
          <w:szCs w:val="40"/>
          <w:highlight w:val="yellow"/>
          <w:rtl/>
          <w:lang w:bidi="fa-IR"/>
        </w:rPr>
        <w:t xml:space="preserve">شنبه </w:t>
      </w:r>
      <w:r w:rsidR="008569FB" w:rsidRPr="00D63433">
        <w:rPr>
          <w:rFonts w:hint="cs"/>
          <w:sz w:val="40"/>
          <w:szCs w:val="40"/>
          <w:highlight w:val="yellow"/>
          <w:rtl/>
          <w:lang w:bidi="fa-IR"/>
        </w:rPr>
        <w:t xml:space="preserve">29/3/1400-8ذیقعده الحرام 1442 -19ژوئن 2021-درس 385و386فقه الاداره </w:t>
      </w:r>
      <w:r w:rsidR="008569FB" w:rsidRPr="00D63433">
        <w:rPr>
          <w:sz w:val="40"/>
          <w:szCs w:val="40"/>
          <w:highlight w:val="yellow"/>
          <w:rtl/>
          <w:lang w:bidi="fa-IR"/>
        </w:rPr>
        <w:t>–</w:t>
      </w:r>
      <w:r w:rsidR="008569FB" w:rsidRPr="00D63433">
        <w:rPr>
          <w:rFonts w:hint="cs"/>
          <w:sz w:val="40"/>
          <w:szCs w:val="40"/>
          <w:highlight w:val="yellow"/>
          <w:rtl/>
          <w:lang w:bidi="fa-IR"/>
        </w:rPr>
        <w:t xml:space="preserve"> فقه النظاره </w:t>
      </w:r>
      <w:r w:rsidR="008569FB" w:rsidRPr="00D63433">
        <w:rPr>
          <w:sz w:val="40"/>
          <w:szCs w:val="40"/>
          <w:highlight w:val="yellow"/>
          <w:rtl/>
          <w:lang w:bidi="fa-IR"/>
        </w:rPr>
        <w:t>–</w:t>
      </w:r>
      <w:r w:rsidR="008569FB" w:rsidRPr="00D63433">
        <w:rPr>
          <w:rFonts w:hint="cs"/>
          <w:sz w:val="40"/>
          <w:szCs w:val="40"/>
          <w:highlight w:val="yellow"/>
          <w:rtl/>
          <w:lang w:bidi="fa-IR"/>
        </w:rPr>
        <w:t xml:space="preserve"> پایان بحث نظارت بر برنامه و آغاز بحث نظارت بر اعمال</w:t>
      </w:r>
      <w:r w:rsidR="008569FB" w:rsidRPr="00D63433">
        <w:rPr>
          <w:rFonts w:hint="cs"/>
          <w:sz w:val="40"/>
          <w:szCs w:val="40"/>
          <w:rtl/>
          <w:lang w:bidi="fa-IR"/>
        </w:rPr>
        <w:t xml:space="preserve"> </w:t>
      </w:r>
    </w:p>
    <w:p w:rsidR="008569FB" w:rsidRPr="00D63433" w:rsidRDefault="008569FB" w:rsidP="00BC07B9">
      <w:pPr>
        <w:bidi/>
        <w:rPr>
          <w:color w:val="FF0000"/>
          <w:sz w:val="40"/>
          <w:szCs w:val="40"/>
          <w:rtl/>
          <w:lang w:bidi="fa-IR"/>
        </w:rPr>
      </w:pPr>
      <w:r w:rsidRPr="00D63433">
        <w:rPr>
          <w:rFonts w:hint="cs"/>
          <w:color w:val="FF0000"/>
          <w:sz w:val="40"/>
          <w:szCs w:val="40"/>
          <w:rtl/>
          <w:lang w:bidi="fa-IR"/>
        </w:rPr>
        <w:t>مساله : حکم نظارت بر عملکرد ها</w:t>
      </w:r>
    </w:p>
    <w:p w:rsidR="008569FB" w:rsidRPr="00D63433" w:rsidRDefault="008569FB" w:rsidP="00BC07B9">
      <w:pPr>
        <w:bidi/>
        <w:rPr>
          <w:sz w:val="40"/>
          <w:szCs w:val="40"/>
          <w:rtl/>
          <w:lang w:bidi="fa-IR"/>
        </w:rPr>
      </w:pPr>
      <w:r w:rsidRPr="00D63433">
        <w:rPr>
          <w:rFonts w:hint="cs"/>
          <w:sz w:val="40"/>
          <w:szCs w:val="40"/>
          <w:rtl/>
          <w:lang w:bidi="fa-IR"/>
        </w:rPr>
        <w:t xml:space="preserve">بیان مساله : البته نظارت بر برنامه هنوز تمام نشده است و میتواند تداوم داشته باشد  و نظارت بر اعمال را موکول به محور دوم نماییم بعد از بحث توانمند سازی یا اینکه چون بحث انتخاب و نصب انجام شده است  سومین بحث از محور سوم تحت عنوان ارزیابی را میتوان شروع کرد و عملا بحث نظارت بر برنامه را مختومه اعلام کرد که پاپ شود یا اینکه مساله مساله مباحث نظارت بر برنامه را تداوم دهیم </w:t>
      </w:r>
      <w:r w:rsidR="00BC07B9" w:rsidRPr="00D63433">
        <w:rPr>
          <w:rFonts w:hint="cs"/>
          <w:sz w:val="40"/>
          <w:szCs w:val="40"/>
          <w:rtl/>
          <w:lang w:bidi="fa-IR"/>
        </w:rPr>
        <w:t xml:space="preserve"> </w:t>
      </w:r>
    </w:p>
    <w:p w:rsidR="00BC07B9" w:rsidRPr="00D63433" w:rsidRDefault="00BC07B9" w:rsidP="00BC07B9">
      <w:pPr>
        <w:bidi/>
        <w:rPr>
          <w:sz w:val="40"/>
          <w:szCs w:val="40"/>
          <w:rtl/>
          <w:lang w:bidi="fa-IR"/>
        </w:rPr>
      </w:pPr>
      <w:r w:rsidRPr="00D63433">
        <w:rPr>
          <w:rFonts w:hint="cs"/>
          <w:sz w:val="40"/>
          <w:szCs w:val="40"/>
          <w:rtl/>
          <w:lang w:bidi="fa-IR"/>
        </w:rPr>
        <w:t>مساله :  حکم تغییر اهداف برنامه در اثر نظارت موثر</w:t>
      </w:r>
    </w:p>
    <w:p w:rsidR="00BC07B9" w:rsidRDefault="00BC07B9" w:rsidP="00BC07B9">
      <w:pPr>
        <w:bidi/>
        <w:rPr>
          <w:sz w:val="40"/>
          <w:szCs w:val="40"/>
          <w:rtl/>
          <w:lang w:bidi="fa-IR"/>
        </w:rPr>
      </w:pPr>
      <w:r w:rsidRPr="00D63433">
        <w:rPr>
          <w:rFonts w:hint="cs"/>
          <w:sz w:val="40"/>
          <w:szCs w:val="40"/>
          <w:rtl/>
          <w:lang w:bidi="fa-IR"/>
        </w:rPr>
        <w:t xml:space="preserve">بیان مساله : اگر برنامه را تعیین هدف و تعیین راه حل برای وصول به هدف تعریف نماییم  به نظر میرسد  سوال این است که نظارت  موثر و استصوابی میتواند  بهه تغییر اهداف بینجامد یا اقتصار بر تغییر روش ها و راه حل ها میکند؟ ماهیت این مساله این است که </w:t>
      </w:r>
      <w:r w:rsidR="00D63433">
        <w:rPr>
          <w:rFonts w:hint="cs"/>
          <w:sz w:val="40"/>
          <w:szCs w:val="40"/>
          <w:rtl/>
          <w:lang w:bidi="fa-IR"/>
        </w:rPr>
        <w:t>مقاصد و اهداف باید دارای ظابطه شرعی باشند و فردی از افراد اهداف اسلامی باشند یا اینکه در همان راستا باشند و ب</w:t>
      </w:r>
      <w:r w:rsidR="00463BD2">
        <w:rPr>
          <w:rFonts w:hint="cs"/>
          <w:sz w:val="40"/>
          <w:szCs w:val="40"/>
          <w:rtl/>
          <w:lang w:bidi="fa-IR"/>
        </w:rPr>
        <w:t>ا</w:t>
      </w:r>
      <w:r w:rsidR="00D63433">
        <w:rPr>
          <w:rFonts w:hint="cs"/>
          <w:sz w:val="40"/>
          <w:szCs w:val="40"/>
          <w:rtl/>
          <w:lang w:bidi="fa-IR"/>
        </w:rPr>
        <w:t>آن ها معارضه ننمایند</w:t>
      </w:r>
      <w:r w:rsidR="00463BD2">
        <w:rPr>
          <w:rFonts w:hint="cs"/>
          <w:sz w:val="40"/>
          <w:szCs w:val="40"/>
          <w:rtl/>
          <w:lang w:bidi="fa-IR"/>
        </w:rPr>
        <w:t xml:space="preserve"> و البته ما بحث اعداف نظارت را بحث کرده ایم و اهداف برنامه را هم در سال  دوسال گذشته به بحث گذاشته ایم و لی اکنون بحث تغییر اهداف است که اگر ناظر محترم </w:t>
      </w:r>
      <w:r w:rsidR="00D63433">
        <w:rPr>
          <w:rFonts w:hint="cs"/>
          <w:sz w:val="40"/>
          <w:szCs w:val="40"/>
          <w:rtl/>
          <w:lang w:bidi="fa-IR"/>
        </w:rPr>
        <w:t xml:space="preserve"> </w:t>
      </w:r>
      <w:r w:rsidR="00463BD2">
        <w:rPr>
          <w:rFonts w:hint="cs"/>
          <w:sz w:val="40"/>
          <w:szCs w:val="40"/>
          <w:rtl/>
          <w:lang w:bidi="fa-IR"/>
        </w:rPr>
        <w:t xml:space="preserve">و حسبه صلاح دید باید که تغییر دهد </w:t>
      </w:r>
      <w:r w:rsidR="00B66770">
        <w:rPr>
          <w:rFonts w:hint="cs"/>
          <w:sz w:val="40"/>
          <w:szCs w:val="40"/>
          <w:rtl/>
          <w:lang w:bidi="fa-IR"/>
        </w:rPr>
        <w:t xml:space="preserve">این تغییر باید مطلوب باشد و البته اهداف شرع تغییر نمیکند اهداف برنامه تغییر میکند تا همسو با اهداف شرع باشد سوال این است که پگونه میتوان ناهمسویی اهدف برنامه را با اهداف شرع تشخیص داد؟ و پگمه میوتدان تغییر داد زیرا تغییر اهداف مساوی است با تغیر اصل برنامه زیرا روش ها هم تابع </w:t>
      </w:r>
      <w:r w:rsidR="00B66770">
        <w:rPr>
          <w:rFonts w:hint="cs"/>
          <w:sz w:val="40"/>
          <w:szCs w:val="40"/>
          <w:rtl/>
          <w:lang w:bidi="fa-IR"/>
        </w:rPr>
        <w:lastRenderedPageBreak/>
        <w:t>برنامه ها هستند . هرچند اصول موصل به اهداف ناشی از مبانی اند و با مبانی هماهنگ هستند و سپس تامین اهداف م</w:t>
      </w:r>
      <w:r w:rsidR="0004372D">
        <w:rPr>
          <w:rFonts w:hint="cs"/>
          <w:sz w:val="40"/>
          <w:szCs w:val="40"/>
          <w:rtl/>
          <w:lang w:bidi="fa-IR"/>
        </w:rPr>
        <w:t>یکنند .  لذا سوالات زیر مطرح است :</w:t>
      </w:r>
    </w:p>
    <w:p w:rsidR="0004372D" w:rsidRDefault="0004372D" w:rsidP="0004372D">
      <w:pPr>
        <w:pStyle w:val="ListParagraph"/>
        <w:numPr>
          <w:ilvl w:val="0"/>
          <w:numId w:val="1"/>
        </w:numPr>
        <w:bidi/>
        <w:rPr>
          <w:sz w:val="40"/>
          <w:szCs w:val="40"/>
          <w:lang w:bidi="fa-IR"/>
        </w:rPr>
      </w:pPr>
      <w:r>
        <w:rPr>
          <w:rFonts w:hint="cs"/>
          <w:sz w:val="40"/>
          <w:szCs w:val="40"/>
          <w:rtl/>
          <w:lang w:bidi="fa-IR"/>
        </w:rPr>
        <w:t>اهداف برنامه چه نسبتی با اهداف شرع دارند ؟</w:t>
      </w:r>
    </w:p>
    <w:p w:rsidR="0004372D" w:rsidRDefault="0004372D" w:rsidP="0004372D">
      <w:pPr>
        <w:pStyle w:val="ListParagraph"/>
        <w:numPr>
          <w:ilvl w:val="0"/>
          <w:numId w:val="1"/>
        </w:numPr>
        <w:bidi/>
        <w:rPr>
          <w:sz w:val="40"/>
          <w:szCs w:val="40"/>
          <w:lang w:bidi="fa-IR"/>
        </w:rPr>
      </w:pPr>
      <w:r>
        <w:rPr>
          <w:rFonts w:hint="cs"/>
          <w:sz w:val="40"/>
          <w:szCs w:val="40"/>
          <w:rtl/>
          <w:lang w:bidi="fa-IR"/>
        </w:rPr>
        <w:t>اهداف برنامه چه نسبتی با مبانی دینی دارند ؟</w:t>
      </w:r>
    </w:p>
    <w:p w:rsidR="0004372D" w:rsidRDefault="0004372D" w:rsidP="0004372D">
      <w:pPr>
        <w:pStyle w:val="ListParagraph"/>
        <w:numPr>
          <w:ilvl w:val="0"/>
          <w:numId w:val="1"/>
        </w:numPr>
        <w:bidi/>
        <w:rPr>
          <w:sz w:val="40"/>
          <w:szCs w:val="40"/>
          <w:lang w:bidi="fa-IR"/>
        </w:rPr>
      </w:pPr>
      <w:r>
        <w:rPr>
          <w:rFonts w:hint="cs"/>
          <w:sz w:val="40"/>
          <w:szCs w:val="40"/>
          <w:rtl/>
          <w:lang w:bidi="fa-IR"/>
        </w:rPr>
        <w:t xml:space="preserve"> اهداف برنامه چه نسبتی با اصول راهبردی دارند؟</w:t>
      </w:r>
    </w:p>
    <w:p w:rsidR="0004372D" w:rsidRDefault="0004372D" w:rsidP="0004372D">
      <w:pPr>
        <w:pStyle w:val="ListParagraph"/>
        <w:numPr>
          <w:ilvl w:val="0"/>
          <w:numId w:val="1"/>
        </w:numPr>
        <w:bidi/>
        <w:rPr>
          <w:sz w:val="40"/>
          <w:szCs w:val="40"/>
          <w:lang w:bidi="fa-IR"/>
        </w:rPr>
      </w:pPr>
      <w:r>
        <w:rPr>
          <w:rFonts w:hint="cs"/>
          <w:sz w:val="40"/>
          <w:szCs w:val="40"/>
          <w:rtl/>
          <w:lang w:bidi="fa-IR"/>
        </w:rPr>
        <w:t xml:space="preserve">مناط اصلی </w:t>
      </w:r>
      <w:r w:rsidR="00C91B58">
        <w:rPr>
          <w:rFonts w:hint="cs"/>
          <w:sz w:val="40"/>
          <w:szCs w:val="40"/>
          <w:rtl/>
          <w:lang w:bidi="fa-IR"/>
        </w:rPr>
        <w:t>تشخیص</w:t>
      </w:r>
      <w:r>
        <w:rPr>
          <w:rFonts w:hint="cs"/>
          <w:sz w:val="40"/>
          <w:szCs w:val="40"/>
          <w:rtl/>
          <w:lang w:bidi="fa-IR"/>
        </w:rPr>
        <w:t xml:space="preserve"> صحت و سقم اهداف برنامه چیست؟</w:t>
      </w:r>
    </w:p>
    <w:p w:rsidR="00C91B58" w:rsidRDefault="00C91B58" w:rsidP="00C91B58">
      <w:pPr>
        <w:pStyle w:val="ListParagraph"/>
        <w:numPr>
          <w:ilvl w:val="0"/>
          <w:numId w:val="1"/>
        </w:numPr>
        <w:bidi/>
        <w:rPr>
          <w:rFonts w:hint="cs"/>
          <w:sz w:val="40"/>
          <w:szCs w:val="40"/>
          <w:lang w:bidi="fa-IR"/>
        </w:rPr>
      </w:pPr>
      <w:r>
        <w:rPr>
          <w:rFonts w:hint="cs"/>
          <w:sz w:val="40"/>
          <w:szCs w:val="40"/>
          <w:rtl/>
          <w:lang w:bidi="fa-IR"/>
        </w:rPr>
        <w:t>روش اصلاح اهداف ناصحیح چیست؟</w:t>
      </w:r>
    </w:p>
    <w:p w:rsidR="00C91B58" w:rsidRDefault="00C91B58" w:rsidP="00C91B58">
      <w:pPr>
        <w:pStyle w:val="ListParagraph"/>
        <w:numPr>
          <w:ilvl w:val="0"/>
          <w:numId w:val="1"/>
        </w:numPr>
        <w:bidi/>
        <w:rPr>
          <w:rFonts w:hint="cs"/>
          <w:sz w:val="40"/>
          <w:szCs w:val="40"/>
          <w:lang w:bidi="fa-IR"/>
        </w:rPr>
      </w:pPr>
      <w:r>
        <w:rPr>
          <w:rFonts w:hint="cs"/>
          <w:sz w:val="40"/>
          <w:szCs w:val="40"/>
          <w:rtl/>
          <w:lang w:bidi="fa-IR"/>
        </w:rPr>
        <w:t>روش جایگزینی اهداف صحیح به جای اهداف غیر تام چیست ؟</w:t>
      </w:r>
    </w:p>
    <w:p w:rsidR="00C91B58" w:rsidRDefault="00C91B58" w:rsidP="00C91B58">
      <w:pPr>
        <w:pStyle w:val="ListParagraph"/>
        <w:numPr>
          <w:ilvl w:val="0"/>
          <w:numId w:val="1"/>
        </w:numPr>
        <w:bidi/>
        <w:rPr>
          <w:sz w:val="40"/>
          <w:szCs w:val="40"/>
          <w:lang w:bidi="fa-IR"/>
        </w:rPr>
      </w:pPr>
      <w:r>
        <w:rPr>
          <w:rFonts w:hint="cs"/>
          <w:sz w:val="40"/>
          <w:szCs w:val="40"/>
          <w:rtl/>
          <w:lang w:bidi="fa-IR"/>
        </w:rPr>
        <w:t>..........</w:t>
      </w:r>
    </w:p>
    <w:p w:rsidR="000854C8" w:rsidRDefault="000854C8" w:rsidP="000854C8">
      <w:pPr>
        <w:pStyle w:val="ListParagraph"/>
        <w:numPr>
          <w:ilvl w:val="0"/>
          <w:numId w:val="2"/>
        </w:numPr>
        <w:bidi/>
        <w:rPr>
          <w:sz w:val="40"/>
          <w:szCs w:val="40"/>
          <w:rtl/>
          <w:lang w:bidi="fa-IR"/>
        </w:rPr>
      </w:pPr>
      <w:r>
        <w:rPr>
          <w:rFonts w:hint="cs"/>
          <w:sz w:val="40"/>
          <w:szCs w:val="40"/>
          <w:rtl/>
          <w:lang w:bidi="fa-IR"/>
        </w:rPr>
        <w:t>اهداف برنامه چه نسبتی با اهداف شرع دارند ؟</w:t>
      </w:r>
    </w:p>
    <w:p w:rsidR="000854C8" w:rsidRDefault="000854C8" w:rsidP="000854C8">
      <w:pPr>
        <w:pStyle w:val="ListParagraph"/>
        <w:bidi/>
        <w:ind w:left="1164"/>
        <w:rPr>
          <w:sz w:val="40"/>
          <w:szCs w:val="40"/>
          <w:lang w:bidi="fa-IR"/>
        </w:rPr>
      </w:pPr>
      <w:r>
        <w:rPr>
          <w:rFonts w:hint="cs"/>
          <w:sz w:val="40"/>
          <w:szCs w:val="40"/>
          <w:rtl/>
          <w:lang w:bidi="fa-IR"/>
        </w:rPr>
        <w:t xml:space="preserve">در پاسخ باید گفت که </w:t>
      </w:r>
      <w:r w:rsidR="006C644A">
        <w:rPr>
          <w:rFonts w:hint="cs"/>
          <w:sz w:val="40"/>
          <w:szCs w:val="40"/>
          <w:rtl/>
          <w:lang w:bidi="fa-IR"/>
        </w:rPr>
        <w:t xml:space="preserve">اصولا هدف اعلی که برای افق اعلی  توسط شارع مقدس  منظور میشود واجب الوصول و الحصول است  که حیات طیبه و مدینه طیبه را قبلا به عنوان این اهداف در نظر گرفتیم </w:t>
      </w:r>
      <w:r w:rsidR="005E1438">
        <w:rPr>
          <w:rFonts w:hint="cs"/>
          <w:sz w:val="40"/>
          <w:szCs w:val="40"/>
          <w:rtl/>
          <w:lang w:bidi="fa-IR"/>
        </w:rPr>
        <w:t xml:space="preserve">(در برنامه های دنیوی )  لذا هر هدفی در هر </w:t>
      </w:r>
      <w:bookmarkStart w:id="0" w:name="_GoBack"/>
      <w:r w:rsidR="005E1438">
        <w:rPr>
          <w:rFonts w:hint="cs"/>
          <w:sz w:val="40"/>
          <w:szCs w:val="40"/>
          <w:rtl/>
          <w:lang w:bidi="fa-IR"/>
        </w:rPr>
        <w:t xml:space="preserve">برنامه ای متناسب با این هدف است یعنی باید طیب باشد نه </w:t>
      </w:r>
      <w:bookmarkEnd w:id="0"/>
      <w:r w:rsidR="005E1438">
        <w:rPr>
          <w:rFonts w:hint="cs"/>
          <w:sz w:val="40"/>
          <w:szCs w:val="40"/>
          <w:rtl/>
          <w:lang w:bidi="fa-IR"/>
        </w:rPr>
        <w:t>خبیث  یعنی پاک و نیک باشد .</w:t>
      </w:r>
      <w:r w:rsidR="007C2CDD">
        <w:rPr>
          <w:rFonts w:hint="cs"/>
          <w:sz w:val="40"/>
          <w:szCs w:val="40"/>
          <w:rtl/>
          <w:lang w:bidi="fa-IR"/>
        </w:rPr>
        <w:t xml:space="preserve"> قاعده وحیانی میگوید " الطیبات للطیبین و الطیبون للطیبات"</w:t>
      </w:r>
      <w:r w:rsidR="007C2CDD">
        <w:rPr>
          <w:rStyle w:val="FootnoteReference"/>
          <w:sz w:val="40"/>
          <w:szCs w:val="40"/>
          <w:rtl/>
          <w:lang w:bidi="fa-IR"/>
        </w:rPr>
        <w:footnoteReference w:id="1"/>
      </w:r>
      <w:r w:rsidR="004A7687">
        <w:rPr>
          <w:rFonts w:hint="cs"/>
          <w:sz w:val="40"/>
          <w:szCs w:val="40"/>
          <w:rtl/>
          <w:lang w:bidi="fa-IR"/>
        </w:rPr>
        <w:t xml:space="preserve"> که شامل اهداف هم میشود که چون </w:t>
      </w:r>
      <w:r w:rsidR="004A7687">
        <w:rPr>
          <w:rFonts w:hint="cs"/>
          <w:sz w:val="40"/>
          <w:szCs w:val="40"/>
          <w:rtl/>
          <w:lang w:bidi="fa-IR"/>
        </w:rPr>
        <w:lastRenderedPageBreak/>
        <w:t xml:space="preserve">هدف اعلی طیب است قطعا پس واجب است هدف های میانی و پایینی و خرد و.. نیز طیب باشند  لذا باید طیب و خبیث مفهوم شناسی شوند </w:t>
      </w:r>
      <w:r w:rsidR="004A7687">
        <w:rPr>
          <w:rStyle w:val="FootnoteReference"/>
          <w:sz w:val="40"/>
          <w:szCs w:val="40"/>
          <w:rtl/>
          <w:lang w:bidi="fa-IR"/>
        </w:rPr>
        <w:footnoteReference w:id="2"/>
      </w:r>
    </w:p>
    <w:p w:rsidR="00400558" w:rsidRPr="0004372D" w:rsidRDefault="00400558" w:rsidP="00400558">
      <w:pPr>
        <w:pStyle w:val="ListParagraph"/>
        <w:bidi/>
        <w:rPr>
          <w:sz w:val="40"/>
          <w:szCs w:val="40"/>
          <w:rtl/>
          <w:lang w:bidi="fa-IR"/>
        </w:rPr>
      </w:pPr>
    </w:p>
    <w:sectPr w:rsidR="00400558" w:rsidRPr="0004372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5CB0" w:rsidRDefault="008B5CB0" w:rsidP="007C2CDD">
      <w:pPr>
        <w:spacing w:after="0" w:line="240" w:lineRule="auto"/>
      </w:pPr>
      <w:r>
        <w:separator/>
      </w:r>
    </w:p>
  </w:endnote>
  <w:endnote w:type="continuationSeparator" w:id="0">
    <w:p w:rsidR="008B5CB0" w:rsidRDefault="008B5CB0" w:rsidP="007C2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5CB0" w:rsidRDefault="008B5CB0" w:rsidP="007C2CDD">
      <w:pPr>
        <w:spacing w:after="0" w:line="240" w:lineRule="auto"/>
      </w:pPr>
      <w:r>
        <w:separator/>
      </w:r>
    </w:p>
  </w:footnote>
  <w:footnote w:type="continuationSeparator" w:id="0">
    <w:p w:rsidR="008B5CB0" w:rsidRDefault="008B5CB0" w:rsidP="007C2CDD">
      <w:pPr>
        <w:spacing w:after="0" w:line="240" w:lineRule="auto"/>
      </w:pPr>
      <w:r>
        <w:continuationSeparator/>
      </w:r>
    </w:p>
  </w:footnote>
  <w:footnote w:id="1">
    <w:p w:rsidR="004A7687" w:rsidRPr="00DB0BA4" w:rsidRDefault="007C2CDD" w:rsidP="004A7687">
      <w:pPr>
        <w:pStyle w:val="NormalWeb"/>
        <w:bidi/>
        <w:jc w:val="center"/>
        <w:rPr>
          <w:rFonts w:asciiTheme="minorHAnsi" w:hAnsiTheme="minorHAnsi" w:cstheme="minorHAnsi"/>
          <w:b/>
          <w:bCs/>
          <w:i/>
          <w:iCs/>
          <w:sz w:val="32"/>
          <w:szCs w:val="32"/>
          <w:rtl/>
        </w:rPr>
      </w:pPr>
      <w:r w:rsidRPr="00DB0BA4">
        <w:rPr>
          <w:rStyle w:val="FootnoteReference"/>
          <w:rFonts w:asciiTheme="minorHAnsi" w:hAnsiTheme="minorHAnsi" w:cstheme="minorHAnsi"/>
          <w:b/>
          <w:bCs/>
          <w:i/>
          <w:iCs/>
          <w:sz w:val="32"/>
          <w:szCs w:val="32"/>
        </w:rPr>
        <w:footnoteRef/>
      </w:r>
      <w:r w:rsidRPr="00DB0BA4">
        <w:rPr>
          <w:rFonts w:asciiTheme="minorHAnsi" w:hAnsiTheme="minorHAnsi" w:cstheme="minorHAnsi"/>
          <w:b/>
          <w:bCs/>
          <w:i/>
          <w:iCs/>
          <w:sz w:val="32"/>
          <w:szCs w:val="32"/>
        </w:rPr>
        <w:t xml:space="preserve"> </w:t>
      </w:r>
      <w:r w:rsidR="004A7687" w:rsidRPr="00DB0BA4">
        <w:rPr>
          <w:rFonts w:asciiTheme="minorHAnsi" w:hAnsiTheme="minorHAnsi" w:cstheme="minorHAnsi"/>
          <w:b/>
          <w:bCs/>
          <w:i/>
          <w:iCs/>
          <w:sz w:val="32"/>
          <w:szCs w:val="32"/>
          <w:rtl/>
        </w:rPr>
        <w:t xml:space="preserve">النور : 26 الْخَبيثاتُ لِلْخَبيثينَ وَ الْخَبيثُونَ لِلْخَبيثاتِ </w:t>
      </w:r>
      <w:r w:rsidR="004A7687" w:rsidRPr="00DB0BA4">
        <w:rPr>
          <w:rFonts w:asciiTheme="minorHAnsi" w:hAnsiTheme="minorHAnsi" w:cstheme="minorHAnsi"/>
          <w:b/>
          <w:bCs/>
          <w:i/>
          <w:iCs/>
          <w:sz w:val="32"/>
          <w:szCs w:val="32"/>
          <w:highlight w:val="yellow"/>
          <w:rtl/>
        </w:rPr>
        <w:t>وَ الطَّيِّباتُ لِلطَّيِّبينَ وَ الطَّيِّبُونَ لِلطَّيِّباتِ</w:t>
      </w:r>
      <w:r w:rsidR="004A7687" w:rsidRPr="00DB0BA4">
        <w:rPr>
          <w:rFonts w:asciiTheme="minorHAnsi" w:hAnsiTheme="minorHAnsi" w:cstheme="minorHAnsi"/>
          <w:b/>
          <w:bCs/>
          <w:i/>
          <w:iCs/>
          <w:sz w:val="32"/>
          <w:szCs w:val="32"/>
          <w:rtl/>
        </w:rPr>
        <w:t xml:space="preserve"> أُولئِكَ مُبَرَّؤُنَ مِمَّا يَقُولُونَ لَهُمْ مَغْفِرَةٌ وَ رِزْقٌ كَريمٌ</w:t>
      </w:r>
    </w:p>
    <w:p w:rsidR="004A7687" w:rsidRPr="00DB0BA4" w:rsidRDefault="004A7687" w:rsidP="004A7687">
      <w:pPr>
        <w:pStyle w:val="NormalWeb"/>
        <w:bidi/>
        <w:rPr>
          <w:rFonts w:asciiTheme="minorHAnsi" w:hAnsiTheme="minorHAnsi" w:cstheme="minorHAnsi"/>
          <w:sz w:val="32"/>
          <w:szCs w:val="32"/>
          <w:rtl/>
          <w:lang w:bidi="fa-IR"/>
        </w:rPr>
      </w:pPr>
      <w:r w:rsidRPr="00DB0BA4">
        <w:rPr>
          <w:rFonts w:asciiTheme="minorHAnsi" w:hAnsiTheme="minorHAnsi" w:cstheme="minorHAnsi"/>
          <w:b/>
          <w:bCs/>
          <w:i/>
          <w:iCs/>
          <w:sz w:val="32"/>
          <w:szCs w:val="32"/>
          <w:rtl/>
        </w:rPr>
        <w:t xml:space="preserve"> </w:t>
      </w:r>
      <w:r w:rsidRPr="00DB0BA4">
        <w:rPr>
          <w:rFonts w:asciiTheme="minorHAnsi" w:hAnsiTheme="minorHAnsi" w:cstheme="minorHAnsi"/>
          <w:b/>
          <w:bCs/>
          <w:sz w:val="32"/>
          <w:szCs w:val="32"/>
          <w:rtl/>
          <w:lang w:bidi="fa-IR"/>
        </w:rPr>
        <w:t>تفسير نمونه    ج‏14    422</w:t>
      </w:r>
      <w:r w:rsidRPr="00DB0BA4">
        <w:rPr>
          <w:rFonts w:asciiTheme="minorHAnsi" w:hAnsiTheme="minorHAnsi" w:cstheme="minorHAnsi"/>
          <w:sz w:val="32"/>
          <w:szCs w:val="32"/>
          <w:rtl/>
          <w:lang w:bidi="fa-IR"/>
        </w:rPr>
        <w:t>-" خبيثات" و" خبيثون" كيانند؟</w:t>
      </w:r>
    </w:p>
    <w:p w:rsidR="004A7687" w:rsidRPr="00DB0BA4" w:rsidRDefault="004A7687" w:rsidP="004A7687">
      <w:pPr>
        <w:pStyle w:val="NormalWeb"/>
        <w:bidi/>
        <w:rPr>
          <w:rFonts w:asciiTheme="minorHAnsi" w:hAnsiTheme="minorHAnsi" w:cstheme="minorHAnsi"/>
          <w:sz w:val="32"/>
          <w:szCs w:val="32"/>
          <w:rtl/>
          <w:lang w:bidi="fa-IR"/>
        </w:rPr>
      </w:pPr>
      <w:r w:rsidRPr="00DB0BA4">
        <w:rPr>
          <w:rFonts w:asciiTheme="minorHAnsi" w:hAnsiTheme="minorHAnsi" w:cstheme="minorHAnsi"/>
          <w:sz w:val="32"/>
          <w:szCs w:val="32"/>
          <w:rtl/>
          <w:lang w:bidi="fa-IR"/>
        </w:rPr>
        <w:t>در اينكه منظور از" خبيثات" و" خبيثين" و همچنين" طيبات" و" طيبين" در آيه مورد بحث كيست؟ مفسران بيانات مختلفى دارند:</w:t>
      </w:r>
    </w:p>
    <w:p w:rsidR="004A7687" w:rsidRPr="00DB0BA4" w:rsidRDefault="004A7687" w:rsidP="004A7687">
      <w:pPr>
        <w:pStyle w:val="NormalWeb"/>
        <w:bidi/>
        <w:rPr>
          <w:rFonts w:asciiTheme="minorHAnsi" w:hAnsiTheme="minorHAnsi" w:cstheme="minorHAnsi"/>
          <w:sz w:val="32"/>
          <w:szCs w:val="32"/>
          <w:rtl/>
          <w:lang w:bidi="fa-IR"/>
        </w:rPr>
      </w:pPr>
      <w:r w:rsidRPr="00DB0BA4">
        <w:rPr>
          <w:rFonts w:asciiTheme="minorHAnsi" w:hAnsiTheme="minorHAnsi" w:cstheme="minorHAnsi"/>
          <w:sz w:val="32"/>
          <w:szCs w:val="32"/>
          <w:rtl/>
          <w:lang w:bidi="fa-IR"/>
        </w:rPr>
        <w:t>1- گاه گفته شده منظور سخنان ناپاك و تهمت و افترا و دروغ است كه تعلق به افراد آلوده دارد و به عكس سخنان پاك از آن مردان پاك و با تقوا است، و" از كوزه همان برون تراود كه در او است".</w:t>
      </w:r>
    </w:p>
    <w:p w:rsidR="004A7687" w:rsidRPr="00DB0BA4" w:rsidRDefault="004A7687" w:rsidP="004A7687">
      <w:pPr>
        <w:pStyle w:val="NormalWeb"/>
        <w:bidi/>
        <w:rPr>
          <w:rFonts w:asciiTheme="minorHAnsi" w:hAnsiTheme="minorHAnsi" w:cstheme="minorHAnsi"/>
          <w:sz w:val="32"/>
          <w:szCs w:val="32"/>
          <w:rtl/>
          <w:lang w:bidi="fa-IR"/>
        </w:rPr>
      </w:pPr>
      <w:r w:rsidRPr="00DB0BA4">
        <w:rPr>
          <w:rFonts w:asciiTheme="minorHAnsi" w:hAnsiTheme="minorHAnsi" w:cstheme="minorHAnsi"/>
          <w:sz w:val="32"/>
          <w:szCs w:val="32"/>
          <w:rtl/>
          <w:lang w:bidi="fa-IR"/>
        </w:rPr>
        <w:t>2- گاه گفته مى‏شود" خبيثات" به معنى" سيئات" و مطلق اعمال بد و كارهاى ناپسند است كه برنامه مردان ناپاك است و به عكس" حسنات" تعلق به پاكان دارد.</w:t>
      </w:r>
    </w:p>
    <w:p w:rsidR="004A7687" w:rsidRPr="00DB0BA4" w:rsidRDefault="004A7687" w:rsidP="004A7687">
      <w:pPr>
        <w:pStyle w:val="NormalWeb"/>
        <w:bidi/>
        <w:rPr>
          <w:rFonts w:asciiTheme="minorHAnsi" w:hAnsiTheme="minorHAnsi" w:cstheme="minorHAnsi"/>
          <w:sz w:val="32"/>
          <w:szCs w:val="32"/>
          <w:rtl/>
          <w:lang w:bidi="fa-IR"/>
        </w:rPr>
      </w:pPr>
      <w:r w:rsidRPr="00DB0BA4">
        <w:rPr>
          <w:rFonts w:asciiTheme="minorHAnsi" w:hAnsiTheme="minorHAnsi" w:cstheme="minorHAnsi"/>
          <w:sz w:val="32"/>
          <w:szCs w:val="32"/>
          <w:rtl/>
          <w:lang w:bidi="fa-IR"/>
        </w:rPr>
        <w:t>3-" خبيثات" و" خبيثون" اشاره به زنان و مردان آلوده دامان است، به عكس" طيبات" و" طيبون" كه به زنان و مردان پاكدامن اشاره مى‏كند و ظاهرا منظور از آيه همين است، زيرا قرائنى در دست است كه معنى اخير را تاييد مى‏كند:</w:t>
      </w:r>
    </w:p>
    <w:p w:rsidR="004A7687" w:rsidRPr="00DB0BA4" w:rsidRDefault="004A7687" w:rsidP="004A7687">
      <w:pPr>
        <w:pStyle w:val="NormalWeb"/>
        <w:bidi/>
        <w:rPr>
          <w:rFonts w:asciiTheme="minorHAnsi" w:hAnsiTheme="minorHAnsi" w:cstheme="minorHAnsi"/>
          <w:sz w:val="32"/>
          <w:szCs w:val="32"/>
          <w:rtl/>
          <w:lang w:bidi="fa-IR"/>
        </w:rPr>
      </w:pPr>
      <w:r w:rsidRPr="00DB0BA4">
        <w:rPr>
          <w:rFonts w:asciiTheme="minorHAnsi" w:hAnsiTheme="minorHAnsi" w:cstheme="minorHAnsi"/>
          <w:sz w:val="32"/>
          <w:szCs w:val="32"/>
          <w:rtl/>
          <w:lang w:bidi="fa-IR"/>
        </w:rPr>
        <w:t>الف- اين آيات به دنبال آيات افك و همچنين آيه‏ الزَّانِي لا يَنْكِحُ إِلَّا زانِيَةً أَوْ مُشْرِكَةً وَ الزَّانِيَةُ لا يَنْكِحُها إِلَّا زانٍ أَوْ مُشْرِكٌ وَ حُرِّمَ ذلِكَ عَلَى الْمُؤْمِنِينَ‏ آمده و اين تفسير هماهنگ با مفهوم آن آيات است.</w:t>
      </w:r>
    </w:p>
    <w:p w:rsidR="004A7687" w:rsidRPr="00DB0BA4" w:rsidRDefault="004A7687" w:rsidP="004A7687">
      <w:pPr>
        <w:pStyle w:val="NormalWeb"/>
        <w:bidi/>
        <w:rPr>
          <w:rFonts w:asciiTheme="minorHAnsi" w:hAnsiTheme="minorHAnsi" w:cstheme="minorHAnsi"/>
          <w:sz w:val="32"/>
          <w:szCs w:val="32"/>
          <w:rtl/>
          <w:lang w:bidi="fa-IR"/>
        </w:rPr>
      </w:pPr>
      <w:r w:rsidRPr="00DB0BA4">
        <w:rPr>
          <w:rFonts w:asciiTheme="minorHAnsi" w:hAnsiTheme="minorHAnsi" w:cstheme="minorHAnsi"/>
          <w:sz w:val="32"/>
          <w:szCs w:val="32"/>
          <w:rtl/>
          <w:lang w:bidi="fa-IR"/>
        </w:rPr>
        <w:t>ب- جمله‏ أُولئِكَ مُبَرَّؤُنَ مِمَّا يَقُولُونَ:" آنها (زنان و مردان پاكدامن) از نسبتهاى ناروايى كه به آنان داده مى‏شود منزه و پاكند" قرينه ديگرى بر اين تفسير مى‏باشد.</w:t>
      </w:r>
    </w:p>
    <w:p w:rsidR="004A7687" w:rsidRPr="00DB0BA4" w:rsidRDefault="004A7687" w:rsidP="004A7687">
      <w:pPr>
        <w:bidi/>
        <w:rPr>
          <w:rFonts w:cstheme="minorHAnsi"/>
          <w:sz w:val="32"/>
          <w:szCs w:val="32"/>
          <w:rtl/>
          <w:lang w:bidi="fa-IR"/>
        </w:rPr>
      </w:pPr>
      <w:r w:rsidRPr="00DB0BA4">
        <w:rPr>
          <w:rFonts w:cstheme="minorHAnsi"/>
          <w:sz w:val="32"/>
          <w:szCs w:val="32"/>
          <w:rtl/>
          <w:lang w:bidi="fa-IR"/>
        </w:rPr>
        <w:t>ج- اصولا قرينه مقابله خود نشانه اين است كه منظور از خبيثات جمع مؤنث حقيقى است و اشاره به زنان ناپاك است در مقابل" خبيثون" كه جمع مذكر حقيقى است.</w:t>
      </w:r>
    </w:p>
    <w:p w:rsidR="004A7687" w:rsidRPr="00DB0BA4" w:rsidRDefault="004A7687" w:rsidP="004A7687">
      <w:pPr>
        <w:pStyle w:val="NormalWeb"/>
        <w:bidi/>
        <w:rPr>
          <w:rFonts w:asciiTheme="minorHAnsi" w:hAnsiTheme="minorHAnsi" w:cstheme="minorHAnsi"/>
          <w:sz w:val="32"/>
          <w:szCs w:val="32"/>
          <w:rtl/>
          <w:lang w:bidi="fa-IR"/>
        </w:rPr>
      </w:pPr>
      <w:r w:rsidRPr="00DB0BA4">
        <w:rPr>
          <w:rFonts w:asciiTheme="minorHAnsi" w:hAnsiTheme="minorHAnsi" w:cstheme="minorHAnsi"/>
          <w:sz w:val="32"/>
          <w:szCs w:val="32"/>
          <w:rtl/>
          <w:lang w:bidi="fa-IR"/>
        </w:rPr>
        <w:t>د- از همه اينها گذشته در حديثى از امام باقر ع و امام صادق ع نقل شده كه" اين آيه همانند" الزَّانِي لا يَنْكِحُ إِلَّا زانِيَةً أَوْ مُشْرِكَةً" مى‏باشد، زيرا گروهى بودند كه تصميم گرفتند با زنان آلوده ازدواج كنند، خداوند آنها را از اين كار نهى كرد، و اين عمل را ناپسند شمرد"</w:t>
      </w:r>
      <w:r w:rsidRPr="00DB0BA4">
        <w:rPr>
          <w:rStyle w:val="FootnoteReference"/>
          <w:rFonts w:asciiTheme="minorHAnsi" w:hAnsiTheme="minorHAnsi" w:cstheme="minorHAnsi"/>
          <w:sz w:val="32"/>
          <w:szCs w:val="32"/>
          <w:rtl/>
          <w:lang w:bidi="fa-IR"/>
        </w:rPr>
        <w:footnoteRef/>
      </w:r>
      <w:r w:rsidRPr="00DB0BA4">
        <w:rPr>
          <w:rFonts w:asciiTheme="minorHAnsi" w:hAnsiTheme="minorHAnsi" w:cstheme="minorHAnsi"/>
          <w:sz w:val="32"/>
          <w:szCs w:val="32"/>
          <w:rtl/>
          <w:lang w:bidi="fa-IR"/>
        </w:rPr>
        <w:t xml:space="preserve"> ه- در روايات كتاب نكاح نيز مى‏خوانيم كه ياران امامان، گاه سؤال از ازدواج با زنان" خبيثة" مى‏كردند كه با جواب منفى روبرو مى‏شدند، اين خود نشان مى‏دهد كه" خبيثة" اشاره به زنان ناپاك است نه" سخنان" و نه" اعمال" ناپاك‏</w:t>
      </w:r>
      <w:r w:rsidRPr="00DB0BA4">
        <w:rPr>
          <w:rStyle w:val="FootnoteReference"/>
          <w:rFonts w:asciiTheme="minorHAnsi" w:hAnsiTheme="minorHAnsi" w:cstheme="minorHAnsi"/>
          <w:sz w:val="32"/>
          <w:szCs w:val="32"/>
          <w:rtl/>
          <w:lang w:bidi="fa-IR"/>
        </w:rPr>
        <w:footnoteRef/>
      </w:r>
      <w:r w:rsidRPr="00DB0BA4">
        <w:rPr>
          <w:rFonts w:asciiTheme="minorHAnsi" w:hAnsiTheme="minorHAnsi" w:cstheme="minorHAnsi"/>
          <w:sz w:val="32"/>
          <w:szCs w:val="32"/>
          <w:rtl/>
          <w:lang w:bidi="fa-IR"/>
        </w:rPr>
        <w:t>.</w:t>
      </w:r>
    </w:p>
    <w:p w:rsidR="004A7687" w:rsidRPr="00DB0BA4" w:rsidRDefault="004A7687" w:rsidP="004A7687">
      <w:pPr>
        <w:pStyle w:val="NormalWeb"/>
        <w:bidi/>
        <w:rPr>
          <w:rFonts w:asciiTheme="minorHAnsi" w:hAnsiTheme="minorHAnsi" w:cstheme="minorHAnsi"/>
          <w:sz w:val="32"/>
          <w:szCs w:val="32"/>
          <w:rtl/>
          <w:lang w:bidi="fa-IR"/>
        </w:rPr>
      </w:pPr>
      <w:r w:rsidRPr="00DB0BA4">
        <w:rPr>
          <w:rFonts w:asciiTheme="minorHAnsi" w:hAnsiTheme="minorHAnsi" w:cstheme="minorHAnsi"/>
          <w:sz w:val="32"/>
          <w:szCs w:val="32"/>
          <w:rtl/>
          <w:lang w:bidi="fa-IR"/>
        </w:rPr>
        <w:t>سؤال ديگر اينكه آيا منظور از خبيث بودن اين دسته از مردان و زنان يا طيب بودن آنها همان جنبه‏هاى عفت و ناموسى است، يا هر گونه ناپاكى فكرى و عملى و زبانى را شامل مى‏شود.</w:t>
      </w:r>
    </w:p>
    <w:p w:rsidR="004A7687" w:rsidRPr="00DB0BA4" w:rsidRDefault="004A7687" w:rsidP="004A7687">
      <w:pPr>
        <w:pStyle w:val="NormalWeb"/>
        <w:bidi/>
        <w:rPr>
          <w:rFonts w:asciiTheme="minorHAnsi" w:hAnsiTheme="minorHAnsi" w:cstheme="minorHAnsi"/>
          <w:sz w:val="32"/>
          <w:szCs w:val="32"/>
          <w:rtl/>
          <w:lang w:bidi="fa-IR"/>
        </w:rPr>
      </w:pPr>
      <w:r w:rsidRPr="00DB0BA4">
        <w:rPr>
          <w:rFonts w:asciiTheme="minorHAnsi" w:hAnsiTheme="minorHAnsi" w:cstheme="minorHAnsi"/>
          <w:sz w:val="32"/>
          <w:szCs w:val="32"/>
          <w:rtl/>
          <w:lang w:bidi="fa-IR"/>
        </w:rPr>
        <w:t>اگر سياق آيات و رواياتى را كه در تفسير آن آمده در نظر بگيريم محدود بودن مفهوم آيه به معنى اول صحيحتر به نظر مى‏رسد، در حالى كه از بعضى از روايات استفاده مى‏شود كه خبيث و طيب در اينجا معنى وسيعى دارد و مفهوم آن منحصر به آلودگى و پاكى جنسى نيست روى اين نظر بعيد به نظر نمى‏رسد كه مفهوم نخستين آيه همان معنى خاص باشد ولى از نظر ملاك و فلسفه و علت قابل تعميم و گسترش است.و به تعبير ديگر آيه فوق در واقع بيان گرايش سنخيت است هر چند با توجه به موضوع بحث سنخيت در پاكى و آلودگى جنسى را مى‏گويد (دقت كنيد).</w:t>
      </w:r>
    </w:p>
    <w:p w:rsidR="004A7687" w:rsidRPr="00DB0BA4" w:rsidRDefault="004A7687" w:rsidP="004A7687">
      <w:pPr>
        <w:pStyle w:val="NormalWeb"/>
        <w:bidi/>
        <w:rPr>
          <w:rFonts w:asciiTheme="minorHAnsi" w:hAnsiTheme="minorHAnsi" w:cstheme="minorHAnsi"/>
          <w:sz w:val="32"/>
          <w:szCs w:val="32"/>
          <w:rtl/>
          <w:lang w:bidi="fa-IR"/>
        </w:rPr>
      </w:pPr>
      <w:r w:rsidRPr="00DB0BA4">
        <w:rPr>
          <w:rFonts w:asciiTheme="minorHAnsi" w:hAnsiTheme="minorHAnsi" w:cstheme="minorHAnsi"/>
          <w:sz w:val="32"/>
          <w:szCs w:val="32"/>
          <w:rtl/>
          <w:lang w:bidi="fa-IR"/>
        </w:rPr>
        <w:t>*** 2- آيا اين يك حكم تكوينى است يا تشريعى-</w:t>
      </w:r>
    </w:p>
    <w:p w:rsidR="004A7687" w:rsidRPr="00DB0BA4" w:rsidRDefault="004A7687" w:rsidP="004A7687">
      <w:pPr>
        <w:pStyle w:val="NormalWeb"/>
        <w:bidi/>
        <w:rPr>
          <w:rFonts w:asciiTheme="minorHAnsi" w:hAnsiTheme="minorHAnsi" w:cstheme="minorHAnsi"/>
          <w:sz w:val="32"/>
          <w:szCs w:val="32"/>
          <w:rtl/>
          <w:lang w:bidi="fa-IR"/>
        </w:rPr>
      </w:pPr>
      <w:r w:rsidRPr="00DB0BA4">
        <w:rPr>
          <w:rFonts w:asciiTheme="minorHAnsi" w:hAnsiTheme="minorHAnsi" w:cstheme="minorHAnsi"/>
          <w:sz w:val="32"/>
          <w:szCs w:val="32"/>
          <w:rtl/>
          <w:lang w:bidi="fa-IR"/>
        </w:rPr>
        <w:t>بدون شك قانون" نوريان مر نوريان را طالبند" و" ناريان مر ناريان را جاذبند" و ضرب المثل معروف" كند همجنس با همجنس پرواز" و همچنين ضرب المثلى كه در عربى معروف است:" السنخية علة الانضمام" همه اشاره به يك سنت تكوينى است كه" ذره ذره موجوداتى را كه در ارض و سما است در بر مى‏گيرد كه جنس خود را همچو كاه و كهرباء جذب مى‏كنند".</w:t>
      </w:r>
    </w:p>
    <w:p w:rsidR="004A7687" w:rsidRPr="00DB0BA4" w:rsidRDefault="004A7687" w:rsidP="004A7687">
      <w:pPr>
        <w:pStyle w:val="NormalWeb"/>
        <w:bidi/>
        <w:rPr>
          <w:rFonts w:asciiTheme="minorHAnsi" w:hAnsiTheme="minorHAnsi" w:cstheme="minorHAnsi"/>
          <w:sz w:val="32"/>
          <w:szCs w:val="32"/>
          <w:rtl/>
          <w:lang w:bidi="fa-IR"/>
        </w:rPr>
      </w:pPr>
      <w:r w:rsidRPr="00DB0BA4">
        <w:rPr>
          <w:rFonts w:asciiTheme="minorHAnsi" w:hAnsiTheme="minorHAnsi" w:cstheme="minorHAnsi"/>
          <w:sz w:val="32"/>
          <w:szCs w:val="32"/>
          <w:rtl/>
          <w:lang w:bidi="fa-IR"/>
        </w:rPr>
        <w:t>به هر حال همه جا همنوعان سراغ همنوعان مى‏روند و هر گروه و هر دسته‏اى با هم‏سنخان خود گرم و صميمى‏اند.</w:t>
      </w:r>
    </w:p>
    <w:p w:rsidR="004A7687" w:rsidRPr="00DB0BA4" w:rsidRDefault="004A7687" w:rsidP="004A7687">
      <w:pPr>
        <w:pStyle w:val="NormalWeb"/>
        <w:bidi/>
        <w:rPr>
          <w:rFonts w:asciiTheme="minorHAnsi" w:hAnsiTheme="minorHAnsi" w:cstheme="minorHAnsi"/>
          <w:sz w:val="32"/>
          <w:szCs w:val="32"/>
          <w:rtl/>
          <w:lang w:bidi="fa-IR"/>
        </w:rPr>
      </w:pPr>
      <w:r w:rsidRPr="00DB0BA4">
        <w:rPr>
          <w:rFonts w:asciiTheme="minorHAnsi" w:hAnsiTheme="minorHAnsi" w:cstheme="minorHAnsi"/>
          <w:sz w:val="32"/>
          <w:szCs w:val="32"/>
          <w:rtl/>
          <w:lang w:bidi="fa-IR"/>
        </w:rPr>
        <w:t>اما اين واقعيت مانع از آن نخواهد بود كه آيه بالا همانند آيه" الزَّانِيَةُ لا يَنْكِحُها إِلَّا زانٍ أَوْ مُشْرِكٌ‏" اشاره به يك حكم شرعى باشد كه ازدواج با زنان آلوده حد اقل در مواردى كه مشهور و معروف به عمل منافى عفتند ممنوع است.</w:t>
      </w:r>
    </w:p>
    <w:p w:rsidR="004A7687" w:rsidRPr="00DB0BA4" w:rsidRDefault="004A7687" w:rsidP="004A7687">
      <w:pPr>
        <w:pStyle w:val="NormalWeb"/>
        <w:bidi/>
        <w:rPr>
          <w:rFonts w:asciiTheme="minorHAnsi" w:hAnsiTheme="minorHAnsi" w:cstheme="minorHAnsi"/>
          <w:sz w:val="32"/>
          <w:szCs w:val="32"/>
          <w:rtl/>
          <w:lang w:bidi="fa-IR"/>
        </w:rPr>
      </w:pPr>
      <w:r w:rsidRPr="00DB0BA4">
        <w:rPr>
          <w:rFonts w:asciiTheme="minorHAnsi" w:hAnsiTheme="minorHAnsi" w:cstheme="minorHAnsi"/>
          <w:sz w:val="32"/>
          <w:szCs w:val="32"/>
          <w:rtl/>
          <w:lang w:bidi="fa-IR"/>
        </w:rPr>
        <w:t>مگر همه احكام تشريعى ريشه تكوينى ندارد؟ مگر سنتهاى الهى در تشريع و تكوين هماهنگ نيستند؟ (براى توضيح بيشتر به شرحى كه ذيل آيه مزبور ذكر كرديم مراجعه فرمائيد).</w:t>
      </w:r>
    </w:p>
    <w:p w:rsidR="004A7687" w:rsidRPr="00DB0BA4" w:rsidRDefault="004A7687" w:rsidP="004A7687">
      <w:pPr>
        <w:pStyle w:val="NormalWeb"/>
        <w:bidi/>
        <w:rPr>
          <w:rFonts w:asciiTheme="minorHAnsi" w:hAnsiTheme="minorHAnsi" w:cstheme="minorHAnsi"/>
          <w:sz w:val="32"/>
          <w:szCs w:val="32"/>
          <w:rtl/>
          <w:lang w:bidi="fa-IR"/>
        </w:rPr>
      </w:pPr>
      <w:r w:rsidRPr="00DB0BA4">
        <w:rPr>
          <w:rFonts w:asciiTheme="minorHAnsi" w:hAnsiTheme="minorHAnsi" w:cstheme="minorHAnsi"/>
          <w:sz w:val="32"/>
          <w:szCs w:val="32"/>
          <w:rtl/>
          <w:lang w:bidi="fa-IR"/>
        </w:rPr>
        <w:t>*** 3- پاسخ به يك سؤال‏</w:t>
      </w:r>
    </w:p>
    <w:p w:rsidR="004A7687" w:rsidRPr="00DB0BA4" w:rsidRDefault="004A7687" w:rsidP="004A7687">
      <w:pPr>
        <w:pStyle w:val="NormalWeb"/>
        <w:bidi/>
        <w:rPr>
          <w:rFonts w:asciiTheme="minorHAnsi" w:hAnsiTheme="minorHAnsi" w:cstheme="minorHAnsi"/>
          <w:sz w:val="32"/>
          <w:szCs w:val="32"/>
          <w:rtl/>
          <w:lang w:bidi="fa-IR"/>
        </w:rPr>
      </w:pPr>
      <w:r w:rsidRPr="00DB0BA4">
        <w:rPr>
          <w:rFonts w:asciiTheme="minorHAnsi" w:hAnsiTheme="minorHAnsi" w:cstheme="minorHAnsi"/>
          <w:sz w:val="32"/>
          <w:szCs w:val="32"/>
          <w:rtl/>
          <w:lang w:bidi="fa-IR"/>
        </w:rPr>
        <w:t>در اينجا سؤالى مطرح است و آن اينكه در طول تاريخ يا در محيط زندگى خود گاه مواردى را مى‏بينيم كه با اين قانون هماهنگ نيست، به عنوان مثال در خود قرآن آمده است كه همسر نوح و همسر لوط زنان بدى بودند و به آنها خيانت كردند (سوره تحريم آيه 10) و در مقابل، همسر فرعون از زنان با ايمان‏</w:t>
      </w:r>
    </w:p>
    <w:p w:rsidR="004A7687" w:rsidRPr="00DB0BA4" w:rsidRDefault="004A7687" w:rsidP="004A7687">
      <w:pPr>
        <w:bidi/>
        <w:rPr>
          <w:rFonts w:cstheme="minorHAnsi"/>
          <w:sz w:val="32"/>
          <w:szCs w:val="32"/>
          <w:rtl/>
          <w:lang w:bidi="fa-IR"/>
        </w:rPr>
      </w:pPr>
      <w:r w:rsidRPr="00DB0BA4">
        <w:rPr>
          <w:rFonts w:cstheme="minorHAnsi"/>
          <w:sz w:val="32"/>
          <w:szCs w:val="32"/>
          <w:rtl/>
          <w:lang w:bidi="fa-IR"/>
        </w:rPr>
        <w:t>و پاكدامنى بود كه گرفتار چنگال آن طاغوت بى ايمان گشته بود (سوره تحريم آيه 11).</w:t>
      </w:r>
    </w:p>
    <w:p w:rsidR="004A7687" w:rsidRPr="00DB0BA4" w:rsidRDefault="004A7687" w:rsidP="004A7687">
      <w:pPr>
        <w:pStyle w:val="NormalWeb"/>
        <w:bidi/>
        <w:rPr>
          <w:rFonts w:asciiTheme="minorHAnsi" w:hAnsiTheme="minorHAnsi" w:cstheme="minorHAnsi"/>
          <w:sz w:val="32"/>
          <w:szCs w:val="32"/>
          <w:rtl/>
          <w:lang w:bidi="fa-IR"/>
        </w:rPr>
      </w:pPr>
      <w:r w:rsidRPr="00DB0BA4">
        <w:rPr>
          <w:rFonts w:asciiTheme="minorHAnsi" w:hAnsiTheme="minorHAnsi" w:cstheme="minorHAnsi"/>
          <w:sz w:val="32"/>
          <w:szCs w:val="32"/>
          <w:rtl/>
          <w:lang w:bidi="fa-IR"/>
        </w:rPr>
        <w:t>در مورد پيشوايان بزرگ اسلام نيز كم و بيش نمونه‏هايى از اين قبيل ديده شده است كه تاريخ اسلام گواه آن مى‏باشد.</w:t>
      </w:r>
    </w:p>
    <w:p w:rsidR="004A7687" w:rsidRPr="00DB0BA4" w:rsidRDefault="004A7687" w:rsidP="004A7687">
      <w:pPr>
        <w:pStyle w:val="NormalWeb"/>
        <w:bidi/>
        <w:rPr>
          <w:rFonts w:asciiTheme="minorHAnsi" w:hAnsiTheme="minorHAnsi" w:cstheme="minorHAnsi"/>
          <w:sz w:val="32"/>
          <w:szCs w:val="32"/>
          <w:rtl/>
          <w:lang w:bidi="fa-IR"/>
        </w:rPr>
      </w:pPr>
      <w:r w:rsidRPr="00DB0BA4">
        <w:rPr>
          <w:rFonts w:asciiTheme="minorHAnsi" w:hAnsiTheme="minorHAnsi" w:cstheme="minorHAnsi"/>
          <w:sz w:val="32"/>
          <w:szCs w:val="32"/>
          <w:rtl/>
          <w:lang w:bidi="fa-IR"/>
        </w:rPr>
        <w:t>در پاسخ علاوه بر اينكه هر قانون كلى استثناهايى دارد بايد به دو نكته توجه داشت:</w:t>
      </w:r>
    </w:p>
    <w:p w:rsidR="004A7687" w:rsidRPr="00DB0BA4" w:rsidRDefault="004A7687" w:rsidP="004A7687">
      <w:pPr>
        <w:pStyle w:val="NormalWeb"/>
        <w:bidi/>
        <w:rPr>
          <w:rFonts w:asciiTheme="minorHAnsi" w:hAnsiTheme="minorHAnsi" w:cstheme="minorHAnsi"/>
          <w:sz w:val="32"/>
          <w:szCs w:val="32"/>
          <w:rtl/>
          <w:lang w:bidi="fa-IR"/>
        </w:rPr>
      </w:pPr>
      <w:r w:rsidRPr="00DB0BA4">
        <w:rPr>
          <w:rFonts w:asciiTheme="minorHAnsi" w:hAnsiTheme="minorHAnsi" w:cstheme="minorHAnsi"/>
          <w:sz w:val="32"/>
          <w:szCs w:val="32"/>
          <w:rtl/>
          <w:lang w:bidi="fa-IR"/>
        </w:rPr>
        <w:t>1- در تفسير آيه گفتيم كه منظور اصلى از" خباثت" همان آلودگى به اعمال منافى عفت است و" طيب" بودن نقطه مقابل آن مى‏باشد، به اين ترتيب پاسخ سؤال روشن مى‏شود، زيرا هيچيك از همسران پيامبران و امامان به طور قطع انحراف و آلودگى جنسى نداشتند، و منظور از خيانت در داستان نوح و لوط جاسوسى كردن به نفع كفار است نه خيانت ناموسى.</w:t>
      </w:r>
    </w:p>
    <w:p w:rsidR="004A7687" w:rsidRPr="00DB0BA4" w:rsidRDefault="004A7687" w:rsidP="004A7687">
      <w:pPr>
        <w:pStyle w:val="NormalWeb"/>
        <w:bidi/>
        <w:rPr>
          <w:rFonts w:asciiTheme="minorHAnsi" w:hAnsiTheme="minorHAnsi" w:cstheme="minorHAnsi"/>
          <w:sz w:val="32"/>
          <w:szCs w:val="32"/>
          <w:rtl/>
          <w:lang w:bidi="fa-IR"/>
        </w:rPr>
      </w:pPr>
      <w:r w:rsidRPr="00DB0BA4">
        <w:rPr>
          <w:rFonts w:asciiTheme="minorHAnsi" w:hAnsiTheme="minorHAnsi" w:cstheme="minorHAnsi"/>
          <w:sz w:val="32"/>
          <w:szCs w:val="32"/>
          <w:rtl/>
          <w:lang w:bidi="fa-IR"/>
        </w:rPr>
        <w:t>اصولا اين عيب از عيوب تنفر آميز محسوب مى‏شود و مى‏دانيم محيط زندگى شخصى پيامبران بايد از اوصافى كه موجب نفرت مردم است پاك باشد تا هدف نبوت كه جذب مردم به آئين خدا است عقيم نماند.</w:t>
      </w:r>
    </w:p>
    <w:p w:rsidR="004A7687" w:rsidRPr="00DB0BA4" w:rsidRDefault="004A7687" w:rsidP="004A7687">
      <w:pPr>
        <w:pStyle w:val="NormalWeb"/>
        <w:bidi/>
        <w:rPr>
          <w:rFonts w:asciiTheme="minorHAnsi" w:hAnsiTheme="minorHAnsi" w:cstheme="minorHAnsi"/>
          <w:sz w:val="32"/>
          <w:szCs w:val="32"/>
          <w:rtl/>
          <w:lang w:bidi="fa-IR"/>
        </w:rPr>
      </w:pPr>
      <w:r w:rsidRPr="00DB0BA4">
        <w:rPr>
          <w:rFonts w:asciiTheme="minorHAnsi" w:hAnsiTheme="minorHAnsi" w:cstheme="minorHAnsi"/>
          <w:sz w:val="32"/>
          <w:szCs w:val="32"/>
          <w:rtl/>
          <w:lang w:bidi="fa-IR"/>
        </w:rPr>
        <w:t>2- از اين گذشته همسران پيامبران و امامان در آغاز كار حتى كافر و بى ايمان هم نبودند و گاه بعد از نبوت به گمراهى كشيده مى‏شدند كه مسلما آنها نيز روابط خود را مانند سابق با آنها ادامه نمى‏دادند، همانگونه كه همسر فرعون در آغاز كه با فرعون ازدواج كرد به موسى ايمان نياورده بود، اصولا موسى هنوز متولد نشده بود، بعدا كه موسى مبعوث شد ايمان آورد و چاره‏اى جز ادامه زندگى توام با مبارزه نداشت مبارزه‏اى كه سرانجامش شهادت اين زن با ايمان بود.</w:t>
      </w:r>
    </w:p>
    <w:p w:rsidR="004A7687" w:rsidRPr="00DB0BA4" w:rsidRDefault="004A7687" w:rsidP="004A7687">
      <w:pPr>
        <w:pStyle w:val="NormalWeb"/>
        <w:bidi/>
        <w:rPr>
          <w:rFonts w:asciiTheme="minorHAnsi" w:hAnsiTheme="minorHAnsi" w:cstheme="minorHAnsi"/>
          <w:sz w:val="32"/>
          <w:szCs w:val="32"/>
          <w:rtl/>
          <w:lang w:bidi="fa-IR"/>
        </w:rPr>
      </w:pPr>
      <w:r w:rsidRPr="00DB0BA4">
        <w:rPr>
          <w:rFonts w:asciiTheme="minorHAnsi" w:hAnsiTheme="minorHAnsi" w:cstheme="minorHAnsi"/>
          <w:sz w:val="32"/>
          <w:szCs w:val="32"/>
          <w:rtl/>
          <w:lang w:bidi="fa-IR"/>
        </w:rPr>
        <w:t>***</w:t>
      </w:r>
    </w:p>
    <w:p w:rsidR="004A7687" w:rsidRPr="00DB0BA4" w:rsidRDefault="004A7687" w:rsidP="004A7687">
      <w:pPr>
        <w:pStyle w:val="NormalWeb"/>
        <w:bidi/>
        <w:jc w:val="center"/>
        <w:rPr>
          <w:rFonts w:asciiTheme="minorHAnsi" w:hAnsiTheme="minorHAnsi" w:cstheme="minorHAnsi"/>
          <w:sz w:val="32"/>
          <w:szCs w:val="32"/>
          <w:rtl/>
          <w:lang w:bidi="fa-IR"/>
        </w:rPr>
      </w:pPr>
      <w:r w:rsidRPr="00DB0BA4">
        <w:rPr>
          <w:rStyle w:val="FootnoteReference"/>
          <w:rFonts w:asciiTheme="minorHAnsi" w:hAnsiTheme="minorHAnsi" w:cstheme="minorHAnsi"/>
          <w:sz w:val="32"/>
          <w:szCs w:val="32"/>
          <w:rtl/>
          <w:lang w:bidi="fa-IR"/>
        </w:rPr>
        <w:footnoteRef/>
      </w:r>
    </w:p>
    <w:p w:rsidR="004A7687" w:rsidRPr="00DB0BA4" w:rsidRDefault="004A7687" w:rsidP="004A7687">
      <w:pPr>
        <w:pStyle w:val="NormalWeb"/>
        <w:bidi/>
        <w:rPr>
          <w:rFonts w:asciiTheme="minorHAnsi" w:hAnsiTheme="minorHAnsi" w:cstheme="minorHAnsi"/>
          <w:b/>
          <w:bCs/>
          <w:i/>
          <w:iCs/>
          <w:sz w:val="32"/>
          <w:szCs w:val="32"/>
          <w:rtl/>
        </w:rPr>
      </w:pPr>
    </w:p>
    <w:p w:rsidR="004A7687" w:rsidRPr="00DB0BA4" w:rsidRDefault="004A7687" w:rsidP="004A7687">
      <w:pPr>
        <w:pStyle w:val="NormalWeb"/>
        <w:bidi/>
        <w:rPr>
          <w:rFonts w:asciiTheme="minorHAnsi" w:hAnsiTheme="minorHAnsi" w:cstheme="minorHAnsi"/>
          <w:b/>
          <w:bCs/>
          <w:i/>
          <w:iCs/>
          <w:sz w:val="32"/>
          <w:szCs w:val="32"/>
        </w:rPr>
      </w:pPr>
    </w:p>
    <w:p w:rsidR="007C2CDD" w:rsidRPr="00DB0BA4" w:rsidRDefault="007C2CDD" w:rsidP="00894634">
      <w:pPr>
        <w:pStyle w:val="NormalWeb"/>
        <w:bidi/>
        <w:rPr>
          <w:rFonts w:asciiTheme="minorHAnsi" w:hAnsiTheme="minorHAnsi" w:cstheme="minorHAnsi"/>
          <w:b/>
          <w:bCs/>
          <w:i/>
          <w:iCs/>
          <w:sz w:val="32"/>
          <w:szCs w:val="32"/>
        </w:rPr>
      </w:pPr>
      <w:r w:rsidRPr="00DB0BA4">
        <w:rPr>
          <w:rFonts w:asciiTheme="minorHAnsi" w:hAnsiTheme="minorHAnsi" w:cstheme="minorHAnsi"/>
          <w:b/>
          <w:bCs/>
          <w:i/>
          <w:iCs/>
          <w:sz w:val="32"/>
          <w:szCs w:val="32"/>
          <w:rtl/>
        </w:rPr>
        <w:t xml:space="preserve">آل‏عمران : 179 ما كانَ اللَّهُ لِيَذَرَ الْمُؤْمِنينَ عَلى‏ ما أَنْتُمْ عَلَيْهِ حَتَّى يَميزَ الْخَبيثَ مِنَ الطَّيِّبِ وَ ما كانَ اللَّهُ لِيُطْلِعَكُمْ عَلَى الْغَيْبِ وَ لكِنَّ اللَّهَ يَجْتَبي‏ مِنْ رُسُلِهِ مَنْ يَشاءُ فَآمِنُوا بِاللَّهِ وَ رُسُلِهِ وَ إِنْ تُؤْمِنُوا وَ تَتَّقُوا فَلَكُمْ أَجْرٌ عَظيمٌ </w:t>
      </w:r>
    </w:p>
    <w:p w:rsidR="007C2CDD" w:rsidRPr="00DB0BA4" w:rsidRDefault="007C2CDD" w:rsidP="00894634">
      <w:pPr>
        <w:pStyle w:val="NormalWeb"/>
        <w:bidi/>
        <w:rPr>
          <w:rFonts w:asciiTheme="minorHAnsi" w:hAnsiTheme="minorHAnsi" w:cstheme="minorHAnsi"/>
          <w:b/>
          <w:bCs/>
          <w:i/>
          <w:iCs/>
          <w:sz w:val="32"/>
          <w:szCs w:val="32"/>
        </w:rPr>
      </w:pPr>
      <w:r w:rsidRPr="00DB0BA4">
        <w:rPr>
          <w:rFonts w:asciiTheme="minorHAnsi" w:hAnsiTheme="minorHAnsi" w:cstheme="minorHAnsi"/>
          <w:b/>
          <w:bCs/>
          <w:i/>
          <w:iCs/>
          <w:sz w:val="32"/>
          <w:szCs w:val="32"/>
          <w:rtl/>
        </w:rPr>
        <w:t xml:space="preserve">الأنفال : 37 لِيَميزَ اللَّهُ الْخَبيثَ مِنَ الطَّيِّبِ وَ يَجْعَلَ الْخَبيثَ بَعْضَهُ عَلى‏ بَعْضٍ فَيَرْكُمَهُ جَميعاً فَيَجْعَلَهُ في‏ جَهَنَّمَ أُولئِكَ هُمُ الْخاسِرُونَ </w:t>
      </w:r>
    </w:p>
    <w:p w:rsidR="007C2CDD" w:rsidRPr="00DB0BA4" w:rsidRDefault="007C2CDD" w:rsidP="00894634">
      <w:pPr>
        <w:pStyle w:val="NormalWeb"/>
        <w:bidi/>
        <w:rPr>
          <w:rFonts w:asciiTheme="minorHAnsi" w:hAnsiTheme="minorHAnsi" w:cstheme="minorHAnsi"/>
          <w:b/>
          <w:bCs/>
          <w:i/>
          <w:iCs/>
          <w:sz w:val="32"/>
          <w:szCs w:val="32"/>
        </w:rPr>
      </w:pPr>
      <w:r w:rsidRPr="00DB0BA4">
        <w:rPr>
          <w:rFonts w:asciiTheme="minorHAnsi" w:hAnsiTheme="minorHAnsi" w:cstheme="minorHAnsi"/>
          <w:b/>
          <w:bCs/>
          <w:i/>
          <w:iCs/>
          <w:sz w:val="32"/>
          <w:szCs w:val="32"/>
          <w:rtl/>
        </w:rPr>
        <w:t xml:space="preserve">الحج : 24 وَ هُدُوا إِلَى الطَّيِّبِ مِنَ الْقَوْلِ وَ هُدُوا إِلى‏ صِراطِ الْحَميدِ </w:t>
      </w:r>
    </w:p>
    <w:p w:rsidR="007C2CDD" w:rsidRPr="00DB0BA4" w:rsidRDefault="007C2CDD" w:rsidP="00894634">
      <w:pPr>
        <w:pStyle w:val="FootnoteText"/>
        <w:bidi/>
        <w:rPr>
          <w:rFonts w:cstheme="minorHAnsi"/>
          <w:b/>
          <w:bCs/>
          <w:i/>
          <w:iCs/>
          <w:sz w:val="32"/>
          <w:szCs w:val="32"/>
          <w:lang w:bidi="fa-IR"/>
        </w:rPr>
      </w:pPr>
    </w:p>
    <w:p w:rsidR="007C2CDD" w:rsidRPr="00DB0BA4" w:rsidRDefault="007C2CDD" w:rsidP="00894634">
      <w:pPr>
        <w:pStyle w:val="NormalWeb"/>
        <w:bidi/>
        <w:rPr>
          <w:rFonts w:asciiTheme="minorHAnsi" w:hAnsiTheme="minorHAnsi" w:cstheme="minorHAnsi"/>
          <w:b/>
          <w:bCs/>
          <w:i/>
          <w:iCs/>
          <w:sz w:val="32"/>
          <w:szCs w:val="32"/>
        </w:rPr>
      </w:pPr>
      <w:r w:rsidRPr="00DB0BA4">
        <w:rPr>
          <w:rFonts w:asciiTheme="minorHAnsi" w:hAnsiTheme="minorHAnsi" w:cstheme="minorHAnsi"/>
          <w:b/>
          <w:bCs/>
          <w:i/>
          <w:iCs/>
          <w:sz w:val="32"/>
          <w:szCs w:val="32"/>
          <w:rtl/>
        </w:rPr>
        <w:t xml:space="preserve">المائدة : 100 قُلْ لا يَسْتَوِي الْخَبيثُ وَ الطَّيِّبُ وَ لَوْ أَعْجَبَكَ كَثْرَةُ الْخَبيثِ فَاتَّقُوا اللَّهَ يا أُولِي الْأَلْبابِ لَعَلَّكُمْ تُفْلِحُونَ </w:t>
      </w:r>
    </w:p>
    <w:p w:rsidR="007C2CDD" w:rsidRPr="00DB0BA4" w:rsidRDefault="007C2CDD" w:rsidP="00894634">
      <w:pPr>
        <w:pStyle w:val="NormalWeb"/>
        <w:bidi/>
        <w:rPr>
          <w:rFonts w:asciiTheme="minorHAnsi" w:hAnsiTheme="minorHAnsi" w:cstheme="minorHAnsi"/>
          <w:b/>
          <w:bCs/>
          <w:i/>
          <w:iCs/>
          <w:sz w:val="32"/>
          <w:szCs w:val="32"/>
        </w:rPr>
      </w:pPr>
      <w:r w:rsidRPr="00DB0BA4">
        <w:rPr>
          <w:rFonts w:asciiTheme="minorHAnsi" w:hAnsiTheme="minorHAnsi" w:cstheme="minorHAnsi"/>
          <w:b/>
          <w:bCs/>
          <w:i/>
          <w:iCs/>
          <w:sz w:val="32"/>
          <w:szCs w:val="32"/>
          <w:rtl/>
        </w:rPr>
        <w:t xml:space="preserve">الأعراف : 58 وَ الْبَلَدُ الطَّيِّبُ يَخْرُجُ نَباتُهُ بِإِذْنِ رَبِّهِ وَ الَّذي خَبُثَ لا يَخْرُجُ إِلاَّ نَكِداً كَذلِكَ نُصَرِّفُ الْآياتِ لِقَوْمٍ يَشْكُرُونَ </w:t>
      </w:r>
    </w:p>
    <w:p w:rsidR="007C2CDD" w:rsidRPr="00DB0BA4" w:rsidRDefault="007C2CDD" w:rsidP="00894634">
      <w:pPr>
        <w:pStyle w:val="NormalWeb"/>
        <w:bidi/>
        <w:rPr>
          <w:rFonts w:asciiTheme="minorHAnsi" w:hAnsiTheme="minorHAnsi" w:cstheme="minorHAnsi"/>
          <w:b/>
          <w:bCs/>
          <w:i/>
          <w:iCs/>
          <w:sz w:val="32"/>
          <w:szCs w:val="32"/>
        </w:rPr>
      </w:pPr>
      <w:r w:rsidRPr="00DB0BA4">
        <w:rPr>
          <w:rFonts w:asciiTheme="minorHAnsi" w:hAnsiTheme="minorHAnsi" w:cstheme="minorHAnsi"/>
          <w:b/>
          <w:bCs/>
          <w:i/>
          <w:iCs/>
          <w:sz w:val="32"/>
          <w:szCs w:val="32"/>
          <w:rtl/>
        </w:rPr>
        <w:t xml:space="preserve">فاطر : 10 مَنْ كانَ يُريدُ الْعِزَّةَ فَلِلَّهِ الْعِزَّةُ جَميعاً إِلَيْهِ يَصْعَدُ الْكَلِمُ الطَّيِّبُ وَ الْعَمَلُ الصَّالِحُ يَرْفَعُهُ وَ الَّذينَ يَمْكُرُونَ السَّيِّئاتِ لَهُمْ عَذابٌ شَديدٌ وَ مَكْرُ أُولئِكَ هُوَ يَبُورُ </w:t>
      </w:r>
    </w:p>
    <w:p w:rsidR="007C2CDD" w:rsidRPr="00DB0BA4" w:rsidRDefault="007C2CDD" w:rsidP="00894634">
      <w:pPr>
        <w:pStyle w:val="FootnoteText"/>
        <w:bidi/>
        <w:rPr>
          <w:rFonts w:cstheme="minorHAnsi"/>
          <w:b/>
          <w:bCs/>
          <w:i/>
          <w:iCs/>
          <w:sz w:val="32"/>
          <w:szCs w:val="32"/>
          <w:lang w:bidi="fa-IR"/>
        </w:rPr>
      </w:pPr>
    </w:p>
    <w:p w:rsidR="007C2CDD" w:rsidRPr="00DB0BA4" w:rsidRDefault="007C2CDD" w:rsidP="00894634">
      <w:pPr>
        <w:pStyle w:val="NormalWeb"/>
        <w:bidi/>
        <w:rPr>
          <w:rFonts w:asciiTheme="minorHAnsi" w:hAnsiTheme="minorHAnsi" w:cstheme="minorHAnsi"/>
          <w:b/>
          <w:bCs/>
          <w:i/>
          <w:iCs/>
          <w:sz w:val="32"/>
          <w:szCs w:val="32"/>
        </w:rPr>
      </w:pPr>
      <w:r w:rsidRPr="00DB0BA4">
        <w:rPr>
          <w:rFonts w:asciiTheme="minorHAnsi" w:hAnsiTheme="minorHAnsi" w:cstheme="minorHAnsi"/>
          <w:b/>
          <w:bCs/>
          <w:i/>
          <w:iCs/>
          <w:sz w:val="32"/>
          <w:szCs w:val="32"/>
          <w:rtl/>
        </w:rPr>
        <w:t xml:space="preserve">الأعراف : 32 قُلْ مَنْ حَرَّمَ زينَةَ اللَّهِ الَّتي‏ أَخْرَجَ لِعِبادِهِ وَ الطَّيِّباتِ مِنَ الرِّزْقِ قُلْ هِيَ لِلَّذينَ آمَنُوا فِي الْحَياةِ الدُّنْيا خالِصَةً يَوْمَ الْقِيامَةِ كَذلِكَ نُفَصِّلُ الْآياتِ لِقَوْمٍ يَعْلَمُونَ </w:t>
      </w:r>
    </w:p>
    <w:p w:rsidR="007C2CDD" w:rsidRPr="00DB0BA4" w:rsidRDefault="007C2CDD" w:rsidP="00894634">
      <w:pPr>
        <w:pStyle w:val="NormalWeb"/>
        <w:bidi/>
        <w:rPr>
          <w:rFonts w:asciiTheme="minorHAnsi" w:hAnsiTheme="minorHAnsi" w:cstheme="minorHAnsi"/>
          <w:b/>
          <w:bCs/>
          <w:i/>
          <w:iCs/>
          <w:sz w:val="32"/>
          <w:szCs w:val="32"/>
        </w:rPr>
      </w:pPr>
      <w:r w:rsidRPr="00DB0BA4">
        <w:rPr>
          <w:rFonts w:asciiTheme="minorHAnsi" w:hAnsiTheme="minorHAnsi" w:cstheme="minorHAnsi"/>
          <w:b/>
          <w:bCs/>
          <w:i/>
          <w:iCs/>
          <w:sz w:val="32"/>
          <w:szCs w:val="32"/>
          <w:rtl/>
        </w:rPr>
        <w:t xml:space="preserve">الأعراف : 157 الَّذينَ يَتَّبِعُونَ الرَّسُولَ النَّبِيَّ الْأُمِّيَّ الَّذي يَجِدُونَهُ مَكْتُوباً عِنْدَهُمْ فِي التَّوْراةِ وَ الْإِنْجيلِ يَأْمُرُهُمْ بِالْمَعْرُوفِ وَ يَنْهاهُمْ عَنِ الْمُنْكَرِ وَ يُحِلُّ لَهُمُ الطَّيِّباتِ وَ يُحَرِّمُ عَلَيْهِمُ الْخَبائِثَ وَ يَضَعُ عَنْهُمْ إِصْرَهُمْ وَ الْأَغْلالَ الَّتي‏ كانَتْ عَلَيْهِمْ فَالَّذينَ آمَنُوا بِهِ وَ عَزَّرُوهُ وَ نَصَرُوهُ وَ اتَّبَعُوا النُّورَ الَّذي أُنْزِلَ مَعَهُ أُولئِكَ هُمُ الْمُفْلِحُونَ </w:t>
      </w:r>
    </w:p>
    <w:p w:rsidR="007C2CDD" w:rsidRPr="00DB0BA4" w:rsidRDefault="007C2CDD" w:rsidP="00894634">
      <w:pPr>
        <w:pStyle w:val="NormalWeb"/>
        <w:bidi/>
        <w:rPr>
          <w:rFonts w:asciiTheme="minorHAnsi" w:hAnsiTheme="minorHAnsi" w:cstheme="minorHAnsi"/>
          <w:b/>
          <w:bCs/>
          <w:i/>
          <w:iCs/>
          <w:sz w:val="32"/>
          <w:szCs w:val="32"/>
        </w:rPr>
      </w:pPr>
      <w:r w:rsidRPr="00DB0BA4">
        <w:rPr>
          <w:rFonts w:asciiTheme="minorHAnsi" w:hAnsiTheme="minorHAnsi" w:cstheme="minorHAnsi"/>
          <w:b/>
          <w:bCs/>
          <w:i/>
          <w:iCs/>
          <w:sz w:val="32"/>
          <w:szCs w:val="32"/>
          <w:rtl/>
        </w:rPr>
        <w:t xml:space="preserve">الأنفال : 26 وَ اذْكُرُوا إِذْ أَنْتُمْ قَليلٌ مُسْتَضْعَفُونَ فِي الْأَرْضِ تَخافُونَ أَنْ يَتَخَطَّفَكُمُ النَّاسُ فَآواكُمْ وَ أَيَّدَكُمْ بِنَصْرِهِ وَ رَزَقَكُمْ مِنَ الطَّيِّباتِ لَعَلَّكُمْ تَشْكُرُونَ </w:t>
      </w:r>
    </w:p>
    <w:p w:rsidR="007C2CDD" w:rsidRPr="00DB0BA4" w:rsidRDefault="007C2CDD" w:rsidP="00894634">
      <w:pPr>
        <w:pStyle w:val="NormalWeb"/>
        <w:bidi/>
        <w:rPr>
          <w:rFonts w:asciiTheme="minorHAnsi" w:hAnsiTheme="minorHAnsi" w:cstheme="minorHAnsi"/>
          <w:b/>
          <w:bCs/>
          <w:i/>
          <w:iCs/>
          <w:sz w:val="32"/>
          <w:szCs w:val="32"/>
        </w:rPr>
      </w:pPr>
      <w:r w:rsidRPr="00DB0BA4">
        <w:rPr>
          <w:rFonts w:asciiTheme="minorHAnsi" w:hAnsiTheme="minorHAnsi" w:cstheme="minorHAnsi"/>
          <w:b/>
          <w:bCs/>
          <w:i/>
          <w:iCs/>
          <w:sz w:val="32"/>
          <w:szCs w:val="32"/>
          <w:rtl/>
        </w:rPr>
        <w:t xml:space="preserve">يونس : 93 وَ لَقَدْ بَوَّأْنا بَني‏ إِسْرائيلَ مُبَوَّأَ صِدْقٍ وَ رَزَقْناهُمْ مِنَ الطَّيِّباتِ فَمَا اخْتَلَفُوا حَتَّى جاءَهُمُ الْعِلْمُ إِنَّ رَبَّكَ يَقْضي‏ بَيْنَهُمْ يَوْمَ الْقِيامَةِ فيما كانُوا فيهِ يَخْتَلِفُونَ </w:t>
      </w:r>
    </w:p>
    <w:p w:rsidR="007C2CDD" w:rsidRPr="00DB0BA4" w:rsidRDefault="007C2CDD" w:rsidP="00894634">
      <w:pPr>
        <w:pStyle w:val="NormalWeb"/>
        <w:bidi/>
        <w:rPr>
          <w:rFonts w:asciiTheme="minorHAnsi" w:hAnsiTheme="minorHAnsi" w:cstheme="minorHAnsi"/>
          <w:b/>
          <w:bCs/>
          <w:i/>
          <w:iCs/>
          <w:sz w:val="32"/>
          <w:szCs w:val="32"/>
        </w:rPr>
      </w:pPr>
      <w:r w:rsidRPr="00DB0BA4">
        <w:rPr>
          <w:rFonts w:asciiTheme="minorHAnsi" w:hAnsiTheme="minorHAnsi" w:cstheme="minorHAnsi"/>
          <w:b/>
          <w:bCs/>
          <w:i/>
          <w:iCs/>
          <w:sz w:val="32"/>
          <w:szCs w:val="32"/>
          <w:rtl/>
        </w:rPr>
        <w:t xml:space="preserve">النحل : 72 وَ اللَّهُ جَعَلَ لَكُمْ مِنْ أَنْفُسِكُمْ أَزْواجاً وَ جَعَلَ لَكُمْ مِنْ أَزْواجِكُمْ بَنينَ وَ حَفَدَةً وَ رَزَقَكُمْ مِنَ الطَّيِّباتِ أَ فَبِالْباطِلِ يُؤْمِنُونَ وَ بِنِعْمَتِ اللَّهِ هُمْ يَكْفُرُونَ </w:t>
      </w:r>
    </w:p>
    <w:p w:rsidR="007C2CDD" w:rsidRPr="00DB0BA4" w:rsidRDefault="007C2CDD" w:rsidP="00894634">
      <w:pPr>
        <w:pStyle w:val="NormalWeb"/>
        <w:bidi/>
        <w:rPr>
          <w:rFonts w:asciiTheme="minorHAnsi" w:hAnsiTheme="minorHAnsi" w:cstheme="minorHAnsi"/>
          <w:b/>
          <w:bCs/>
          <w:i/>
          <w:iCs/>
          <w:sz w:val="32"/>
          <w:szCs w:val="32"/>
        </w:rPr>
      </w:pPr>
      <w:r w:rsidRPr="00DB0BA4">
        <w:rPr>
          <w:rFonts w:asciiTheme="minorHAnsi" w:hAnsiTheme="minorHAnsi" w:cstheme="minorHAnsi"/>
          <w:b/>
          <w:bCs/>
          <w:i/>
          <w:iCs/>
          <w:sz w:val="32"/>
          <w:szCs w:val="32"/>
          <w:rtl/>
        </w:rPr>
        <w:t xml:space="preserve">الإسراء : 70 وَ لَقَدْ كَرَّمْنا بَني‏ آدَمَ وَ حَمَلْناهُمْ فِي الْبَرِّ وَ الْبَحْرِ وَ رَزَقْناهُمْ مِنَ الطَّيِّباتِ وَ فَضَّلْناهُمْ عَلى‏ كَثيرٍ مِمَّنْ خَلَقْنا تَفْضيلاً </w:t>
      </w:r>
    </w:p>
    <w:p w:rsidR="007C2CDD" w:rsidRPr="00DB0BA4" w:rsidRDefault="007C2CDD" w:rsidP="00894634">
      <w:pPr>
        <w:pStyle w:val="NormalWeb"/>
        <w:bidi/>
        <w:rPr>
          <w:rFonts w:asciiTheme="minorHAnsi" w:hAnsiTheme="minorHAnsi" w:cstheme="minorHAnsi"/>
          <w:b/>
          <w:bCs/>
          <w:i/>
          <w:iCs/>
          <w:sz w:val="32"/>
          <w:szCs w:val="32"/>
        </w:rPr>
      </w:pPr>
      <w:r w:rsidRPr="00DB0BA4">
        <w:rPr>
          <w:rFonts w:asciiTheme="minorHAnsi" w:hAnsiTheme="minorHAnsi" w:cstheme="minorHAnsi"/>
          <w:b/>
          <w:bCs/>
          <w:i/>
          <w:iCs/>
          <w:sz w:val="32"/>
          <w:szCs w:val="32"/>
          <w:rtl/>
        </w:rPr>
        <w:t xml:space="preserve">المؤمنون : 51 يا أَيُّهَا الرُّسُلُ كُلُوا مِنَ الطَّيِّباتِ وَ اعْمَلُوا صالِحاً إِنِّي بِما تَعْمَلُونَ عَليمٌ </w:t>
      </w:r>
    </w:p>
    <w:p w:rsidR="007C2CDD" w:rsidRPr="00DB0BA4" w:rsidRDefault="007C2CDD" w:rsidP="00894634">
      <w:pPr>
        <w:pStyle w:val="NormalWeb"/>
        <w:bidi/>
        <w:rPr>
          <w:rFonts w:asciiTheme="minorHAnsi" w:hAnsiTheme="minorHAnsi" w:cstheme="minorHAnsi"/>
          <w:b/>
          <w:bCs/>
          <w:i/>
          <w:iCs/>
          <w:sz w:val="32"/>
          <w:szCs w:val="32"/>
        </w:rPr>
      </w:pPr>
      <w:r w:rsidRPr="00DB0BA4">
        <w:rPr>
          <w:rFonts w:asciiTheme="minorHAnsi" w:hAnsiTheme="minorHAnsi" w:cstheme="minorHAnsi"/>
          <w:b/>
          <w:bCs/>
          <w:i/>
          <w:iCs/>
          <w:sz w:val="32"/>
          <w:szCs w:val="32"/>
          <w:rtl/>
        </w:rPr>
        <w:t xml:space="preserve">غافر : 64 اللَّهُ الَّذي جَعَلَ لَكُمُ الْأَرْضَ قَراراً وَ السَّماءَ بِناءً وَ صَوَّرَكُمْ فَأَحْسَنَ صُوَرَكُمْ وَ رَزَقَكُمْ مِنَ الطَّيِّباتِ ذلِكُمُ اللَّهُ رَبُّكُمْ فَتَبارَكَ اللَّهُ رَبُّ الْعالَمينَ </w:t>
      </w:r>
    </w:p>
    <w:p w:rsidR="007C2CDD" w:rsidRPr="00DB0BA4" w:rsidRDefault="007C2CDD" w:rsidP="00894634">
      <w:pPr>
        <w:pStyle w:val="NormalWeb"/>
        <w:bidi/>
        <w:rPr>
          <w:rFonts w:asciiTheme="minorHAnsi" w:hAnsiTheme="minorHAnsi" w:cstheme="minorHAnsi"/>
          <w:b/>
          <w:bCs/>
          <w:i/>
          <w:iCs/>
          <w:sz w:val="32"/>
          <w:szCs w:val="32"/>
        </w:rPr>
      </w:pPr>
      <w:r w:rsidRPr="00DB0BA4">
        <w:rPr>
          <w:rFonts w:asciiTheme="minorHAnsi" w:hAnsiTheme="minorHAnsi" w:cstheme="minorHAnsi"/>
          <w:b/>
          <w:bCs/>
          <w:i/>
          <w:iCs/>
          <w:sz w:val="32"/>
          <w:szCs w:val="32"/>
          <w:rtl/>
        </w:rPr>
        <w:t xml:space="preserve">الجاثية : 16 وَ لَقَدْ آتَيْنا بَني‏ إِسْرائيلَ الْكِتابَ وَ الْحُكْمَ وَ النُّبُوَّةَ وَ رَزَقْناهُمْ مِنَ الطَّيِّباتِ وَ فَضَّلْناهُمْ عَلَى الْعالَمينَ </w:t>
      </w:r>
    </w:p>
    <w:p w:rsidR="007C2CDD" w:rsidRPr="00DB0BA4" w:rsidRDefault="007C2CDD" w:rsidP="00894634">
      <w:pPr>
        <w:pStyle w:val="FootnoteText"/>
        <w:bidi/>
        <w:rPr>
          <w:rFonts w:cstheme="minorHAnsi"/>
          <w:b/>
          <w:bCs/>
          <w:i/>
          <w:iCs/>
          <w:sz w:val="32"/>
          <w:szCs w:val="32"/>
          <w:lang w:bidi="fa-IR"/>
        </w:rPr>
      </w:pPr>
    </w:p>
    <w:p w:rsidR="007C2CDD" w:rsidRPr="00DB0BA4" w:rsidRDefault="007C2CDD" w:rsidP="00894634">
      <w:pPr>
        <w:pStyle w:val="NormalWeb"/>
        <w:bidi/>
        <w:rPr>
          <w:rFonts w:asciiTheme="minorHAnsi" w:hAnsiTheme="minorHAnsi" w:cstheme="minorHAnsi"/>
          <w:b/>
          <w:bCs/>
          <w:i/>
          <w:iCs/>
          <w:sz w:val="32"/>
          <w:szCs w:val="32"/>
        </w:rPr>
      </w:pPr>
      <w:r w:rsidRPr="00DB0BA4">
        <w:rPr>
          <w:rFonts w:asciiTheme="minorHAnsi" w:hAnsiTheme="minorHAnsi" w:cstheme="minorHAnsi"/>
          <w:b/>
          <w:bCs/>
          <w:i/>
          <w:iCs/>
          <w:sz w:val="32"/>
          <w:szCs w:val="32"/>
          <w:rtl/>
        </w:rPr>
        <w:t xml:space="preserve">المائدة : 4 يَسْئَلُونَكَ ما ذا أُحِلَّ لَهُمْ قُلْ </w:t>
      </w:r>
      <w:r w:rsidRPr="00DB0BA4">
        <w:rPr>
          <w:rFonts w:asciiTheme="minorHAnsi" w:hAnsiTheme="minorHAnsi" w:cstheme="minorHAnsi"/>
          <w:b/>
          <w:bCs/>
          <w:i/>
          <w:iCs/>
          <w:sz w:val="32"/>
          <w:szCs w:val="32"/>
          <w:highlight w:val="yellow"/>
          <w:rtl/>
        </w:rPr>
        <w:t>أُحِلَّ لَكُمُ الطَّيِّباتُ</w:t>
      </w:r>
      <w:r w:rsidRPr="00DB0BA4">
        <w:rPr>
          <w:rFonts w:asciiTheme="minorHAnsi" w:hAnsiTheme="minorHAnsi" w:cstheme="minorHAnsi"/>
          <w:b/>
          <w:bCs/>
          <w:i/>
          <w:iCs/>
          <w:sz w:val="32"/>
          <w:szCs w:val="32"/>
          <w:rtl/>
        </w:rPr>
        <w:t xml:space="preserve"> وَ ما عَلَّمْتُمْ مِنَ الْجَوارِحِ مُكَلِّبينَ تُعَلِّمُونَهُنَّ مِمَّا عَلَّمَكُمُ اللَّهُ فَكُلُوا مِمَّا أَمْسَكْنَ عَلَيْكُمْ وَ اذْكُرُوا اسْمَ اللَّهِ عَلَيْهِ وَ اتَّقُوا اللَّهَ إِنَّ اللَّهَ سَريعُ الْحِسابِ </w:t>
      </w:r>
    </w:p>
    <w:p w:rsidR="007C2CDD" w:rsidRPr="00DB0BA4" w:rsidRDefault="007C2CDD" w:rsidP="00894634">
      <w:pPr>
        <w:pStyle w:val="NormalWeb"/>
        <w:bidi/>
        <w:rPr>
          <w:rFonts w:asciiTheme="minorHAnsi" w:hAnsiTheme="minorHAnsi" w:cstheme="minorHAnsi"/>
          <w:b/>
          <w:bCs/>
          <w:i/>
          <w:iCs/>
          <w:sz w:val="32"/>
          <w:szCs w:val="32"/>
        </w:rPr>
      </w:pPr>
      <w:r w:rsidRPr="00DB0BA4">
        <w:rPr>
          <w:rFonts w:asciiTheme="minorHAnsi" w:hAnsiTheme="minorHAnsi" w:cstheme="minorHAnsi"/>
          <w:b/>
          <w:bCs/>
          <w:i/>
          <w:iCs/>
          <w:sz w:val="32"/>
          <w:szCs w:val="32"/>
          <w:rtl/>
        </w:rPr>
        <w:t xml:space="preserve">المائدة : 5 </w:t>
      </w:r>
      <w:r w:rsidRPr="00DB0BA4">
        <w:rPr>
          <w:rFonts w:asciiTheme="minorHAnsi" w:hAnsiTheme="minorHAnsi" w:cstheme="minorHAnsi"/>
          <w:b/>
          <w:bCs/>
          <w:i/>
          <w:iCs/>
          <w:sz w:val="32"/>
          <w:szCs w:val="32"/>
          <w:highlight w:val="yellow"/>
          <w:rtl/>
        </w:rPr>
        <w:t>الْيَوْمَ أُحِلَّ لَكُمُ الطَّيِّباتُ</w:t>
      </w:r>
      <w:r w:rsidRPr="00DB0BA4">
        <w:rPr>
          <w:rFonts w:asciiTheme="minorHAnsi" w:hAnsiTheme="minorHAnsi" w:cstheme="minorHAnsi"/>
          <w:b/>
          <w:bCs/>
          <w:i/>
          <w:iCs/>
          <w:sz w:val="32"/>
          <w:szCs w:val="32"/>
          <w:rtl/>
        </w:rPr>
        <w:t xml:space="preserve"> وَ طَعامُ الَّذينَ أُوتُوا الْكِتابَ حِلٌّ لَكُمْ وَ طَعامُكُمْ حِلٌّ لَهُمْ وَ الْمُحْصَناتُ مِنَ الْمُؤْمِناتِ وَ الْمُحْصَناتُ مِنَ الَّذينَ أُوتُوا الْكِتابَ مِنْ قَبْلِكُمْ إِذا آتَيْتُمُوهُنَّ أُجُورَهُنَّ مُحْصِنينَ غَيْرَ مُسافِحينَ وَ لا مُتَّخِذي أَخْدانٍ وَ مَنْ يَكْفُرْ بِالْإيمانِ فَقَدْ حَبِطَ عَمَلُهُ وَ هُوَ فِي الْآخِرَةِ مِنَ الْخاسِرينَ </w:t>
      </w:r>
    </w:p>
    <w:p w:rsidR="007C2CDD" w:rsidRPr="00DB0BA4" w:rsidRDefault="007C2CDD" w:rsidP="00894634">
      <w:pPr>
        <w:pStyle w:val="FootnoteText"/>
        <w:bidi/>
        <w:rPr>
          <w:rFonts w:cstheme="minorHAnsi"/>
          <w:b/>
          <w:bCs/>
          <w:i/>
          <w:iCs/>
          <w:sz w:val="32"/>
          <w:szCs w:val="32"/>
          <w:lang w:bidi="fa-IR"/>
        </w:rPr>
      </w:pPr>
    </w:p>
    <w:p w:rsidR="007C2CDD" w:rsidRPr="00DB0BA4" w:rsidRDefault="007C2CDD" w:rsidP="00894634">
      <w:pPr>
        <w:pStyle w:val="FootnoteText"/>
        <w:bidi/>
        <w:rPr>
          <w:rFonts w:cstheme="minorHAnsi"/>
          <w:b/>
          <w:bCs/>
          <w:i/>
          <w:iCs/>
          <w:sz w:val="32"/>
          <w:szCs w:val="32"/>
          <w:lang w:bidi="fa-IR"/>
        </w:rPr>
      </w:pPr>
    </w:p>
    <w:p w:rsidR="007C2CDD" w:rsidRPr="00DB0BA4" w:rsidRDefault="007C2CDD" w:rsidP="00894634">
      <w:pPr>
        <w:pStyle w:val="FootnoteText"/>
        <w:bidi/>
        <w:rPr>
          <w:rFonts w:cstheme="minorHAnsi"/>
          <w:b/>
          <w:bCs/>
          <w:i/>
          <w:iCs/>
          <w:sz w:val="32"/>
          <w:szCs w:val="32"/>
          <w:lang w:bidi="fa-IR"/>
        </w:rPr>
      </w:pPr>
    </w:p>
  </w:footnote>
  <w:footnote w:id="2">
    <w:p w:rsidR="004A7687" w:rsidRPr="00DB0BA4" w:rsidRDefault="004A7687">
      <w:pPr>
        <w:pStyle w:val="FootnoteText"/>
        <w:rPr>
          <w:rFonts w:cstheme="minorHAnsi"/>
          <w:sz w:val="32"/>
          <w:szCs w:val="32"/>
          <w:rtl/>
          <w:lang w:bidi="fa-IR"/>
        </w:rPr>
      </w:pPr>
      <w:r w:rsidRPr="00DB0BA4">
        <w:rPr>
          <w:rStyle w:val="FootnoteReference"/>
          <w:rFonts w:cstheme="minorHAnsi"/>
          <w:sz w:val="32"/>
          <w:szCs w:val="32"/>
        </w:rPr>
        <w:footnoteRef/>
      </w:r>
      <w:r w:rsidRPr="00DB0BA4">
        <w:rPr>
          <w:rFonts w:cstheme="minorHAnsi"/>
          <w:sz w:val="32"/>
          <w:szCs w:val="32"/>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06BEF"/>
    <w:multiLevelType w:val="hybridMultilevel"/>
    <w:tmpl w:val="CCC2CA60"/>
    <w:lvl w:ilvl="0" w:tplc="BCB89022">
      <w:start w:val="1"/>
      <w:numFmt w:val="decimal"/>
      <w:lvlText w:val="%1-"/>
      <w:lvlJc w:val="left"/>
      <w:pPr>
        <w:ind w:left="1164" w:hanging="444"/>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5E95112"/>
    <w:multiLevelType w:val="hybridMultilevel"/>
    <w:tmpl w:val="DCD8CCD2"/>
    <w:lvl w:ilvl="0" w:tplc="976EF6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242E"/>
    <w:rsid w:val="0004372D"/>
    <w:rsid w:val="000854C8"/>
    <w:rsid w:val="00117AB7"/>
    <w:rsid w:val="003E770E"/>
    <w:rsid w:val="00400558"/>
    <w:rsid w:val="00463BD2"/>
    <w:rsid w:val="004A7687"/>
    <w:rsid w:val="005E1438"/>
    <w:rsid w:val="006C644A"/>
    <w:rsid w:val="007C2CDD"/>
    <w:rsid w:val="008569FB"/>
    <w:rsid w:val="0089303D"/>
    <w:rsid w:val="00894634"/>
    <w:rsid w:val="008B5CB0"/>
    <w:rsid w:val="008E2F56"/>
    <w:rsid w:val="0097242E"/>
    <w:rsid w:val="00B66770"/>
    <w:rsid w:val="00BC07B9"/>
    <w:rsid w:val="00C91B58"/>
    <w:rsid w:val="00D63433"/>
    <w:rsid w:val="00DB0B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2233D3-C834-4B3D-918A-19BD115A9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372D"/>
    <w:pPr>
      <w:ind w:left="720"/>
      <w:contextualSpacing/>
    </w:pPr>
  </w:style>
  <w:style w:type="paragraph" w:styleId="FootnoteText">
    <w:name w:val="footnote text"/>
    <w:basedOn w:val="Normal"/>
    <w:link w:val="FootnoteTextChar"/>
    <w:uiPriority w:val="99"/>
    <w:semiHidden/>
    <w:unhideWhenUsed/>
    <w:rsid w:val="007C2C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C2CDD"/>
    <w:rPr>
      <w:sz w:val="20"/>
      <w:szCs w:val="20"/>
    </w:rPr>
  </w:style>
  <w:style w:type="character" w:styleId="FootnoteReference">
    <w:name w:val="footnote reference"/>
    <w:basedOn w:val="DefaultParagraphFont"/>
    <w:uiPriority w:val="99"/>
    <w:semiHidden/>
    <w:unhideWhenUsed/>
    <w:rsid w:val="007C2CDD"/>
    <w:rPr>
      <w:vertAlign w:val="superscript"/>
    </w:rPr>
  </w:style>
  <w:style w:type="paragraph" w:styleId="NormalWeb">
    <w:name w:val="Normal (Web)"/>
    <w:basedOn w:val="Normal"/>
    <w:uiPriority w:val="99"/>
    <w:unhideWhenUsed/>
    <w:rsid w:val="007C2CD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652181">
      <w:bodyDiv w:val="1"/>
      <w:marLeft w:val="0"/>
      <w:marRight w:val="0"/>
      <w:marTop w:val="0"/>
      <w:marBottom w:val="0"/>
      <w:divBdr>
        <w:top w:val="none" w:sz="0" w:space="0" w:color="auto"/>
        <w:left w:val="none" w:sz="0" w:space="0" w:color="auto"/>
        <w:bottom w:val="none" w:sz="0" w:space="0" w:color="auto"/>
        <w:right w:val="none" w:sz="0" w:space="0" w:color="auto"/>
      </w:divBdr>
    </w:div>
    <w:div w:id="620839948">
      <w:bodyDiv w:val="1"/>
      <w:marLeft w:val="0"/>
      <w:marRight w:val="0"/>
      <w:marTop w:val="0"/>
      <w:marBottom w:val="0"/>
      <w:divBdr>
        <w:top w:val="none" w:sz="0" w:space="0" w:color="auto"/>
        <w:left w:val="none" w:sz="0" w:space="0" w:color="auto"/>
        <w:bottom w:val="none" w:sz="0" w:space="0" w:color="auto"/>
        <w:right w:val="none" w:sz="0" w:space="0" w:color="auto"/>
      </w:divBdr>
    </w:div>
    <w:div w:id="633020483">
      <w:bodyDiv w:val="1"/>
      <w:marLeft w:val="0"/>
      <w:marRight w:val="0"/>
      <w:marTop w:val="0"/>
      <w:marBottom w:val="0"/>
      <w:divBdr>
        <w:top w:val="none" w:sz="0" w:space="0" w:color="auto"/>
        <w:left w:val="none" w:sz="0" w:space="0" w:color="auto"/>
        <w:bottom w:val="none" w:sz="0" w:space="0" w:color="auto"/>
        <w:right w:val="none" w:sz="0" w:space="0" w:color="auto"/>
      </w:divBdr>
    </w:div>
    <w:div w:id="1081290529">
      <w:bodyDiv w:val="1"/>
      <w:marLeft w:val="0"/>
      <w:marRight w:val="0"/>
      <w:marTop w:val="0"/>
      <w:marBottom w:val="0"/>
      <w:divBdr>
        <w:top w:val="none" w:sz="0" w:space="0" w:color="auto"/>
        <w:left w:val="none" w:sz="0" w:space="0" w:color="auto"/>
        <w:bottom w:val="none" w:sz="0" w:space="0" w:color="auto"/>
        <w:right w:val="none" w:sz="0" w:space="0" w:color="auto"/>
      </w:divBdr>
    </w:div>
    <w:div w:id="1366102216">
      <w:bodyDiv w:val="1"/>
      <w:marLeft w:val="0"/>
      <w:marRight w:val="0"/>
      <w:marTop w:val="0"/>
      <w:marBottom w:val="0"/>
      <w:divBdr>
        <w:top w:val="none" w:sz="0" w:space="0" w:color="auto"/>
        <w:left w:val="none" w:sz="0" w:space="0" w:color="auto"/>
        <w:bottom w:val="none" w:sz="0" w:space="0" w:color="auto"/>
        <w:right w:val="none" w:sz="0" w:space="0" w:color="auto"/>
      </w:divBdr>
    </w:div>
    <w:div w:id="182801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D1347C-25B5-4BDD-AA9A-A1157F63A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356</Words>
  <Characters>2031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2</cp:revision>
  <dcterms:created xsi:type="dcterms:W3CDTF">2021-06-18T21:56:00Z</dcterms:created>
  <dcterms:modified xsi:type="dcterms:W3CDTF">2021-06-18T21:56:00Z</dcterms:modified>
</cp:coreProperties>
</file>